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>
      <w:r>
        <w:t>Дело № 2-89-128/2024</w:t>
      </w:r>
    </w:p>
    <w:p w:rsidR="00A77B3E">
      <w:r>
        <w:t>УИД: 91MS0088-телефон-телефон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 адрес, зарегистрированной по адресу: адрес, гражданина Российской Федерации (п</w:t>
      </w:r>
      <w:r>
        <w:t xml:space="preserve">аспортные данные 900-004),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30101810335100</w:t>
      </w:r>
      <w:r>
        <w:t>000607, БИК: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организации, получатель</w:t>
      </w:r>
      <w:r>
        <w:t xml:space="preserve"> наименование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зарегистрированного по адресу: адрес, гражданина Российской Федерации</w:t>
      </w:r>
      <w:r>
        <w:t xml:space="preserve"> (паспортные данные 900-004),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</w:t>
      </w:r>
      <w:r>
        <w:t>100000607, БИК: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организации, получат</w:t>
      </w:r>
      <w:r>
        <w:t>ель наименование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>Решение может быть обжаловано в Феодосийский городской суд адрес в течение месяца со дня его вынесени</w:t>
      </w:r>
      <w:r>
        <w:t>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</w:t>
      </w:r>
      <w:r>
        <w:t>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</w:t>
      </w:r>
      <w:r>
        <w:t>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</w:t>
      </w:r>
      <w:r>
        <w:t>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BD"/>
    <w:rsid w:val="008E59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