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2-89-142/2026</w:t>
      </w:r>
    </w:p>
    <w:p w:rsidR="00A77B3E">
      <w:r>
        <w:t>УИД 91MS0089-01-2026-000209-86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12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Масловой А.О.,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</w:t>
      </w:r>
      <w:r>
        <w:t>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организации– удовлетворить.</w:t>
      </w:r>
    </w:p>
    <w:p w:rsidR="00A77B3E">
      <w:r>
        <w:t>Взы</w:t>
      </w:r>
      <w:r>
        <w:t xml:space="preserve">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1223900003480, ИНН 3906411936) проценты за пользование чужими денежными средствами за период с дата по дата в размере сумма;</w:t>
      </w:r>
      <w:r>
        <w:t xml:space="preserve">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</w:t>
      </w:r>
      <w:r>
        <w:t>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</w:t>
      </w:r>
      <w:r>
        <w:t xml:space="preserve">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</w:t>
      </w:r>
      <w:r>
        <w:t>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</w:t>
      </w:r>
      <w:r>
        <w:t>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</w:t>
      </w:r>
      <w:r>
        <w:t xml:space="preserve">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D1"/>
    <w:rsid w:val="00A352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