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2-89-143/2026</w:t>
      </w:r>
    </w:p>
    <w:p w:rsidR="00A77B3E">
      <w:r>
        <w:t>УИД: 91MS089-телефон-телефон</w:t>
      </w:r>
    </w:p>
    <w:p w:rsidR="00A77B3E"/>
    <w:p w:rsidR="00A77B3E">
      <w:r>
        <w:t xml:space="preserve">      РЕШЕНИЕ</w:t>
      </w:r>
    </w:p>
    <w:p w:rsidR="00A77B3E">
      <w:r>
        <w:t xml:space="preserve">                             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12 мая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 </w:t>
      </w:r>
    </w:p>
    <w:p w:rsidR="00A77B3E">
      <w:r>
        <w:t>при секретаре – Масловой А.О.,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>рассмотрев в открытом суд</w:t>
      </w:r>
      <w:r>
        <w:t xml:space="preserve">ебном заседании гражданское дело по исковому заявлению Юриной </w:t>
      </w:r>
      <w:r>
        <w:t>фио</w:t>
      </w:r>
      <w:r>
        <w:t xml:space="preserve"> к </w:t>
      </w:r>
      <w:r>
        <w:t>фио</w:t>
      </w:r>
      <w:r>
        <w:t>, третьи лица – наименование организации, наименование организации, ОМВД России по адрес о взыскании неосновательного обогащения, процентов за пользование чужими денежными средствами, с</w:t>
      </w:r>
      <w:r>
        <w:t xml:space="preserve">удебных расходов, </w:t>
      </w:r>
    </w:p>
    <w:p w:rsidR="00A77B3E">
      <w:r>
        <w:t xml:space="preserve">Руководствуясь </w:t>
      </w:r>
      <w:r>
        <w:t>ст.ст</w:t>
      </w:r>
      <w:r>
        <w:t>. 194 – 199 Гражданского процессуального кодекса Российской Федерации, мировой судья –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Юриной </w:t>
      </w:r>
      <w:r>
        <w:t>фио</w:t>
      </w:r>
      <w:r>
        <w:t xml:space="preserve"> к </w:t>
      </w:r>
      <w:r>
        <w:t>фио</w:t>
      </w:r>
      <w:r>
        <w:t xml:space="preserve">  о взыскании неосновательного обогащения, процентов за пользование чужими денежными ср</w:t>
      </w:r>
      <w:r>
        <w:t>едствами, судебных расходов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Юриной </w:t>
      </w:r>
      <w:r>
        <w:t>фио</w:t>
      </w:r>
      <w:r>
        <w:t>, паспортные данные) сумму неосновательного обогащения в размере сумма, проценты за пользование чужими денежными средствами за период с дата по дата в размер</w:t>
      </w:r>
      <w:r>
        <w:t>е сумма, расходы по оплате юридических услуг в размере сумма, расходы по уплате государственной пошлины 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Юриной </w:t>
      </w:r>
      <w:r>
        <w:t>фио</w:t>
      </w:r>
      <w:r>
        <w:t>, паспортные данные) проценты за пользование чужими денежными ср</w:t>
      </w:r>
      <w:r>
        <w:t>едствами за период с дата по дату фактического исполнения обязательств.</w:t>
      </w:r>
    </w:p>
    <w:p w:rsidR="00A77B3E"/>
    <w:p w:rsidR="00A77B3E"/>
    <w:p w:rsidR="00A77B3E">
      <w:r>
        <w:t>Разъяснить сторонам, что 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 имеют право подать заявле</w:t>
      </w:r>
      <w:r>
        <w:t>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</w:t>
      </w:r>
      <w:r>
        <w:t xml:space="preserve">вали в судебном заседании. 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</w:t>
      </w:r>
      <w:r>
        <w:t xml:space="preserve"> в апелляционном порядке в Феодосийский городской суд адрес путем подачи апелляционной жалобы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</w:t>
      </w:r>
      <w:r>
        <w:t xml:space="preserve"> месяца со дня принятия решения суда в окончательной форме.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</w:t>
      </w:r>
      <w:r>
        <w:tab/>
      </w:r>
      <w:r>
        <w:tab/>
        <w:t xml:space="preserve">                 </w:t>
      </w:r>
      <w:r>
        <w:t>фио</w:t>
      </w:r>
      <w:r>
        <w:t xml:space="preserve">  </w:t>
      </w:r>
    </w:p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97"/>
    <w:rsid w:val="00A77B3E"/>
    <w:rsid w:val="00F70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