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2-89-196/2022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третьи лица: наименование организации, наименование организации, о взыс</w:t>
      </w:r>
      <w:r>
        <w:t>кании задолженности за коммунальные услуги, -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</w:t>
      </w:r>
      <w:r>
        <w:t>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</w:t>
      </w:r>
      <w: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</w:t>
      </w:r>
      <w:r>
        <w:t>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</w:t>
      </w:r>
      <w:r>
        <w:t>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8C"/>
    <w:rsid w:val="00A77B3E"/>
    <w:rsid w:val="00C23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