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2-89-197/2021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20 апреля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секретаре судебного заседания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наименование организ</w:t>
      </w:r>
      <w:r>
        <w:t xml:space="preserve">ации”» к </w:t>
      </w:r>
      <w:r>
        <w:t>фио</w:t>
      </w:r>
      <w:r>
        <w:t xml:space="preserve"> о возмещении ущерба в порядке регресса,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организации”»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в пользу наименование организации”» (ИНН: телефон, КП</w:t>
      </w:r>
      <w:r>
        <w:t xml:space="preserve">П: телефон, ОГРН: 1036300442045, </w:t>
      </w:r>
      <w:r>
        <w:t>р.сч</w:t>
      </w:r>
      <w:r>
        <w:t>.: 40701810010240000064, Филиал «Центрального» наименование организации в адрес.: 30101810145250000411 в главном управлении Банка России по Центральному федеральному Москва, БИК: 044525411) сумму возмещения ущерба в раз</w:t>
      </w:r>
      <w:r>
        <w:t>мере сумма, а также сумму расходов, связанных с оплатой государственной пошлины, в размере сумма.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</w:t>
      </w:r>
      <w:r>
        <w:t>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</w:t>
      </w:r>
      <w: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</w:t>
      </w:r>
      <w:r>
        <w:t>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</w:t>
      </w:r>
      <w:r>
        <w:t xml:space="preserve">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D2"/>
    <w:rsid w:val="00A77B3E"/>
    <w:rsid w:val="00E91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