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2-89-221/2023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за услуги по управлению многоквартирным домом, содержанию и техническому обслуживанию общего имущества многоквартирного дома, 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 частично.</w:t>
      </w:r>
    </w:p>
    <w:p w:rsidR="00A77B3E">
      <w:r>
        <w:t>Взы</w:t>
      </w:r>
      <w:r>
        <w:t xml:space="preserve">скать с </w:t>
      </w:r>
      <w:r>
        <w:t>фио</w:t>
      </w:r>
      <w:r>
        <w:t xml:space="preserve">, паспортные данные, </w:t>
      </w:r>
      <w:r>
        <w:t xml:space="preserve">в пользу наименование организации </w:t>
      </w:r>
      <w:r>
        <w:t xml:space="preserve"> задолженность за услуги по содержанию общего имущества многоквартирного дома за период </w:t>
      </w:r>
      <w:r>
        <w:t>с</w:t>
      </w:r>
      <w:r>
        <w:t xml:space="preserve"> </w:t>
      </w:r>
      <w:r>
        <w:t>дата</w:t>
      </w:r>
      <w:r>
        <w:t xml:space="preserve"> по дата в размере сумма, пеню в размере сумма, а также судебные расходы в размере сумма</w:t>
      </w:r>
    </w:p>
    <w:p w:rsidR="00A77B3E">
      <w:r>
        <w:t>Ответчик вправе подать в с</w:t>
      </w:r>
      <w:r>
        <w:t>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</w:t>
      </w:r>
      <w:r>
        <w:t>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</w:t>
      </w:r>
      <w:r>
        <w:t>есения определения суда об отказе в удовлетворении этого заявления.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</w:t>
      </w:r>
      <w:r>
        <w:t>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</w:t>
      </w:r>
      <w:r>
        <w:t>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       </w:t>
      </w:r>
      <w:r>
        <w:tab/>
        <w:t xml:space="preserve"> /подпись/        </w:t>
      </w:r>
      <w:r>
        <w:tab/>
        <w:t xml:space="preserve">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</w:t>
      </w:r>
      <w:r>
        <w:t>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8"/>
    <w:rsid w:val="00A77B3E"/>
    <w:rsid w:val="00C277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