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2-89-244/2022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>, третьи лица: наименование организации, наименование организации, Инспекция по жил</w:t>
      </w:r>
      <w:r>
        <w:t>ищному надзору адрес,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</w:t>
      </w:r>
      <w:r>
        <w:t>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</w:t>
      </w:r>
      <w:r>
        <w:t xml:space="preserve">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</w:t>
      </w:r>
      <w:r>
        <w:t>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</w:t>
      </w:r>
      <w:r>
        <w:t>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9"/>
    <w:rsid w:val="00A77B3E"/>
    <w:rsid w:val="00C74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