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2-89-266/2017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08 июня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Тельгеровой</w:t>
      </w:r>
      <w:r>
        <w:t xml:space="preserve"> Т.А.,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Ильина А.Г.,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«Вода Крыма» в лице филиала в г.</w:t>
      </w:r>
      <w:r>
        <w:t xml:space="preserve"> Феодосии к Ильину Александру Григорьевичу о взыскании задолженности за фактически предоставленные коммунальные услуги, -</w:t>
      </w:r>
    </w:p>
    <w:p w:rsidR="00A77B3E"/>
    <w:p w:rsidR="00A77B3E">
      <w:r>
        <w:t xml:space="preserve">на основании и руководствуясь </w:t>
      </w:r>
      <w:r>
        <w:t>ст.ст</w:t>
      </w:r>
      <w:r>
        <w:t xml:space="preserve">. 194-199 ГПК РФ, </w:t>
      </w:r>
      <w:r>
        <w:t>ст.ст</w:t>
      </w:r>
      <w:r>
        <w:t>. 199, 200 ГК РФ, суд -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Го</w:t>
      </w:r>
      <w:r>
        <w:t>сударственного унитарного предприятия Республики Крым «Вода Крыма» в лице филиала в г. Феодосии – отказать.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</w:t>
      </w:r>
      <w:r>
        <w:t>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</w:t>
      </w:r>
      <w:r>
        <w:t>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</w:t>
      </w:r>
      <w:r>
        <w:t>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t>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1E"/>
    <w:rsid w:val="004654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104957-9E4D-4734-BFED-1EDA6E01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