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2-89-299/2021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12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</w:t>
      </w:r>
      <w:r>
        <w:t xml:space="preserve"> при секретаре судебного заседания фио, 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долга по договору займа и процентов, </w:t>
      </w:r>
      <w:r>
        <w:t>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общества с ограниченной ответственностью микрокредитная наименование организации -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</w:t>
      </w:r>
      <w:r>
        <w:t>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</w:t>
      </w:r>
      <w:r>
        <w:t>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</w:t>
      </w:r>
      <w:r>
        <w:t xml:space="preserve">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</w:t>
      </w:r>
      <w:r>
        <w:t>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     (подпись)    </w:t>
      </w:r>
      <w:r>
        <w:tab/>
        <w:t xml:space="preserve">                               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фио </w:t>
      </w:r>
    </w:p>
    <w:p w:rsidR="00A77B3E"/>
    <w:p w:rsidR="00A77B3E">
      <w:r>
        <w:t xml:space="preserve">Секретарь                               </w:t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61"/>
    <w:rsid w:val="00A77B3E"/>
    <w:rsid w:val="00F80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5023E5-E715-4B31-B9C5-DBE8FCD4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