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2-89-338/2017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31 июля 2017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 по доверенности</w:t>
      </w:r>
      <w:r>
        <w:tab/>
      </w:r>
      <w:r>
        <w:t>Грушевской Н.В.,</w:t>
      </w:r>
    </w:p>
    <w:p w:rsidR="00A77B3E">
      <w:r>
        <w:t>рассмотрев в открытом суд</w:t>
      </w:r>
      <w:r>
        <w:t xml:space="preserve">ебном заседании гражданское дело по исковому заявлению Государственного учреждения – Управление Пенсионного фонда Российской Федерации в г. Феодосии к </w:t>
      </w:r>
      <w:r>
        <w:t>Скочдополь</w:t>
      </w:r>
      <w:r>
        <w:t xml:space="preserve"> Виктории Владимировне о взыскании излишне выплаченной ежемесячной компенсационной выплаты,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Пенсионного фонда Российской Федерации в г. Феодосии, удовлетворить.</w:t>
      </w:r>
    </w:p>
    <w:p w:rsidR="00A77B3E">
      <w:r>
        <w:t xml:space="preserve">Взыскать с </w:t>
      </w:r>
      <w:r>
        <w:t>Скочдополь</w:t>
      </w:r>
      <w:r>
        <w:t xml:space="preserve"> Виктории Владимировне в пользу Государственного учреждения – Управление Пенсионного фонда Рос</w:t>
      </w:r>
      <w:r>
        <w:t>сийской Федерации в г. Феодосии (получатель: Государственное учреждение – Отделение Пенсионного фонда Российской Федерации по Республике Крым на счет ... в отделение по Республике Крым ЦБ РФ; БИК: ..., ИНН: ..., КПП: ..., КБК: ..., ОКТМО: ..., назначение п</w:t>
      </w:r>
      <w:r>
        <w:t>латежа: возмещение ежемесячной выплаты) сумму излишне выплаченной пенсии по потере кормильца в размере 9 919 (девять тысяч девятьсот девятнадцать) рублей 70 (семьдесят) копеек, сумму излишне выплаченной федеральной и социальной доплаты в размере 6 176 (шес</w:t>
      </w:r>
      <w:r>
        <w:t>ть тысяч сто семьдесят шесть) рублей 30 (тридцать) копеек, а так же затраты на оплату государственной пошлины в размере 643 (шестьсот сорок три) рубля 84 (восемьдесят четыре) копейки.</w:t>
      </w:r>
    </w:p>
    <w:p w:rsidR="00A77B3E">
      <w:r>
        <w:t>Решение может быть обжаловано в Феодосийский городской суд Республики Кр</w:t>
      </w:r>
      <w:r>
        <w:t>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</w:t>
      </w:r>
      <w:r>
        <w:t>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</w:t>
      </w:r>
      <w:r>
        <w:t>с</w:t>
      </w:r>
      <w:r>
        <w:t xml:space="preserve">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</w:r>
      <w:r>
        <w:t xml:space="preserve">       </w:t>
      </w:r>
      <w:r>
        <w:t xml:space="preserve">   И.Ю. Макаров</w:t>
      </w:r>
    </w:p>
    <w:p w:rsidR="00A77B3E"/>
    <w:sectPr w:rsidSect="00CE1E32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2"/>
    <w:rsid w:val="00A77B3E"/>
    <w:rsid w:val="00CE1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97E4D7-600F-4FB1-A93B-5A7C8CA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