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2-89-396/2023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 xml:space="preserve">В иске наименование организации </w:t>
      </w:r>
      <w:r>
        <w:t xml:space="preserve">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</w:t>
      </w:r>
      <w:r>
        <w:t xml:space="preserve">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</w:t>
      </w:r>
      <w:r>
        <w:t>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</w:t>
      </w:r>
      <w:r>
        <w:t>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>
        <w:t>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8D"/>
    <w:rsid w:val="008055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