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2-89-428/2026</w:t>
      </w:r>
    </w:p>
    <w:p w:rsidR="00A77B3E">
      <w:r>
        <w:t>УИД: 91MS0089-телефон-000376-79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06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>Мировой судья судебного участка №89 Феодосийского судебного района (город республиканского значения Феодосия с</w:t>
      </w:r>
      <w:r>
        <w:t xml:space="preserve"> подчиненной ему территорией) Республики Крым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с участием ответчика –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</w:t>
      </w:r>
      <w:r>
        <w:t xml:space="preserve">носов на капитальный ремонт общего имущества в многоквартирном доме, </w:t>
      </w:r>
    </w:p>
    <w:p w:rsidR="00A77B3E"/>
    <w:p w:rsidR="00A77B3E">
      <w:r>
        <w:t>установил:</w:t>
      </w:r>
    </w:p>
    <w:p w:rsidR="00A77B3E"/>
    <w:p w:rsidR="00A77B3E">
      <w:r>
        <w:t xml:space="preserve">наименование организации в лице представителя </w:t>
      </w:r>
      <w:r>
        <w:t>фио</w:t>
      </w:r>
      <w:r>
        <w:t xml:space="preserve"> обратилась к мировому судье с иском к </w:t>
      </w:r>
      <w:r>
        <w:t>фио</w:t>
      </w:r>
      <w:r>
        <w:t xml:space="preserve"> о взыскании задолженности по оплате взносов на капитальный ремонт общего имуществ</w:t>
      </w:r>
      <w:r>
        <w:t xml:space="preserve">а в многоквартирном доме, расположенном по адресу: адрес, </w:t>
      </w:r>
      <w:r>
        <w:t>кв</w:t>
      </w:r>
      <w:r>
        <w:t>-л Строителей, 7, кв. 16 за период с дата по дата в размере сумма, пени в размере сумма,  расходы по уплате государственной пошлины в размере сумма, кроме того просили суд при вынесении решения пе</w:t>
      </w:r>
      <w:r>
        <w:t>ресчитать размер неустойки, начисленной на дату вынесения решения с указанием, что такое взыскание производится до момента фактического исполнения обязательств.</w:t>
      </w:r>
    </w:p>
    <w:p w:rsidR="00A77B3E">
      <w:r>
        <w:t>Исковые требования мотивированы тем, что ответчик является собственником квартиры, расположенно</w:t>
      </w:r>
      <w:r>
        <w:t xml:space="preserve">й в многоквартирном доме по адресу: адрес, </w:t>
      </w:r>
      <w:r>
        <w:t>кв</w:t>
      </w:r>
      <w:r>
        <w:t xml:space="preserve">-л Строителей, 7, кв. 16, который включен в региональную программу капитального ремонта общего имущества. Однако ответчик надлежащим образом не выполняет обязанности по внесению взносов на капитальный ремонт, в </w:t>
      </w:r>
      <w:r>
        <w:t>результате чего образовалась задолженность.</w:t>
      </w:r>
    </w:p>
    <w:p w:rsidR="00A77B3E">
      <w:r>
        <w:t>В судебное заседание представитель истца не явился, извещен судом надлежаще, направил в адрес суда ходатайство о рассмотрении дела в его отсутствие.</w:t>
      </w:r>
    </w:p>
    <w:p w:rsidR="00A77B3E">
      <w:r>
        <w:t>Ответчик в судебном заседании не возражала против удовлетворени</w:t>
      </w:r>
      <w:r>
        <w:t>я исковых требований.</w:t>
      </w:r>
    </w:p>
    <w:p w:rsidR="00A77B3E">
      <w:r>
        <w:t>Заслушав пояснения ответчика, исследовав материалы дела и представленные доказательства с учетом требований закона об их допустимости, относимости и достоверности как в отдельности, так и их взаимной связи в совокупности, а установлен</w:t>
      </w:r>
      <w:r>
        <w:t>ные судом обстоятельства с учетом характера правоотношений сторон и их значимости для правильного разрешения спора, суд приходит к следующему.</w:t>
      </w:r>
    </w:p>
    <w:p w:rsidR="00A77B3E">
      <w:r>
        <w:t xml:space="preserve">Как установлено судом и следует из материалов дела, </w:t>
      </w:r>
      <w:r>
        <w:t>фио</w:t>
      </w:r>
      <w:r>
        <w:t xml:space="preserve">  является собственником квартиры, расположенной по адресу</w:t>
      </w:r>
      <w:r>
        <w:t xml:space="preserve">: адрес, </w:t>
      </w:r>
      <w:r>
        <w:t>кв</w:t>
      </w:r>
      <w:r>
        <w:t xml:space="preserve">-л Строителей, 7, кв. 16, площадь квартиры составляет 45,20 </w:t>
      </w:r>
      <w:r>
        <w:t>кв.м</w:t>
      </w:r>
      <w:r>
        <w:t>.</w:t>
      </w:r>
    </w:p>
    <w:p w:rsidR="00A77B3E">
      <w:r>
        <w:t>Согласно предоставленному истцом расчету задолженности по лицевому счету ответчика по взносам дата по дата составляет сумма</w:t>
      </w:r>
    </w:p>
    <w:p w:rsidR="00A77B3E">
      <w:r>
        <w:t>В силу ст. 210 ГК РФ собственник несет бремя содержания</w:t>
      </w:r>
      <w:r>
        <w:t xml:space="preserve"> принадлежащего ему имущества, если иное не предусмотрено законом или договором.</w:t>
      </w:r>
    </w:p>
    <w:p w:rsidR="00A77B3E">
      <w:r>
        <w:t xml:space="preserve">В соответствии со ст. 30 ч.3 собственник жилого помещения несет бремя содержания данного помещения и, если данное помещение является квартирой, общего имущества собственников </w:t>
      </w:r>
      <w:r>
        <w:t>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 xml:space="preserve">Согласно ст. </w:t>
      </w:r>
      <w:r>
        <w:t>153 ЖК РФ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>Частью 2 статьи 154 ЖК РФ установлено, что плата за жилое помещение и коммунальные услуги для собственника помещения в многоквартирном</w:t>
      </w:r>
      <w:r>
        <w:t xml:space="preserve"> доме включает в себя, в том числе взнос на капитальный ремонт общего имущества многоквартирного дома.</w:t>
      </w:r>
    </w:p>
    <w:p w:rsidR="00A77B3E">
      <w:r>
        <w:t>Согласно части 3 статьи 158 ЖК РФ обязанность по оплате расходов на капитальный ремонт многоквартирного дома распространяется на всех собственников помещ</w:t>
      </w:r>
      <w:r>
        <w:t>ений в этом доме с момента возникновения права собственности на помещения в этом доме.</w:t>
      </w:r>
    </w:p>
    <w:p w:rsidR="00A77B3E">
      <w:r>
        <w:t>В соответствии со ст. 169 ч.1, 3 ЖК РФ собственники помещений в многоквартирном доме обязаны уплачивать ежемесячные взносы на капитальный ремонт общего имущества в много</w:t>
      </w:r>
      <w:r>
        <w:t xml:space="preserve">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</w:t>
      </w:r>
      <w:r>
        <w:t>решение принято общим собранием собственников помещений в многоквартирном доме, в большем размере;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</w:t>
      </w:r>
      <w:r>
        <w:t>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</w:t>
      </w:r>
      <w:r>
        <w:t>ногоквартирный дом.</w:t>
      </w:r>
    </w:p>
    <w:p w:rsidR="00A77B3E">
      <w:r>
        <w:t xml:space="preserve">В соответствии с пунктом 1 части 2 статьи 168 ЖК РФ региональная программа капитального ремонта общего имущества в многоквартирных домах (далее - региональная программа капитального ремонта) формируется на срок, необходимый для </w:t>
      </w:r>
      <w:r>
        <w:t>проведения капитального ремонта общего имущества во всех многоквартирных домах, расположенных на территории субъекта Российской Федерации, и включает в себя перечень всех многоквартирных домов, расположенных на территории субъекта Российской Федерации (в т</w:t>
      </w:r>
      <w:r>
        <w:t>ом числе многоквартирных домов, все помещения в которых принадлежат одному собственнику)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A77B3E">
      <w:r>
        <w:t>Согласно</w:t>
      </w:r>
      <w:r>
        <w:t xml:space="preserve"> части 6 статьи 168 ЖК РФ порядок подготовки и утверждения региональных программ капитального ремонта, требования к таким программам, </w:t>
      </w:r>
      <w:r>
        <w:t>порядок предоставления органами местного самоуправления сведений, необходимых для подготовки таких программ, устанавливают</w:t>
      </w:r>
      <w:r>
        <w:t>ся законом субъекта Российской Федерации в соответствии с указанным кодексом.</w:t>
      </w:r>
    </w:p>
    <w:p w:rsidR="00A77B3E">
      <w:r>
        <w:t>На территории адрес вопросы организации капитального ремонта общего имущества в многоквартирных домах регулируются Законом адрес от дата № 48-ЗРК/2014 «О некоторых вопросах в сфе</w:t>
      </w:r>
      <w:r>
        <w:t>ре обеспечения проведения капитального ремонта общего имущества в многоквартирных домах, расположенных на территории адрес» (далее - Закон адрес от дата № 48- ЗРК/2014).</w:t>
      </w:r>
    </w:p>
    <w:p w:rsidR="00A77B3E">
      <w:r>
        <w:t xml:space="preserve">Постановлением Совета министров адрес от дата № 753 утверждена Региональная программа </w:t>
      </w:r>
      <w:r>
        <w:t xml:space="preserve">капитального ремонта общего имущества в многоквартирных домах на территории адрес на 2016 - дата с учетом изменений, внесенных постановлением Совета министров адрес №285 от дата. </w:t>
      </w:r>
    </w:p>
    <w:p w:rsidR="00A77B3E">
      <w:r>
        <w:t xml:space="preserve">Многоквартирный дом, расположенный по адресу адрес, </w:t>
      </w:r>
      <w:r>
        <w:t>кв</w:t>
      </w:r>
      <w:r>
        <w:t>-л Строителей, 7, вклю</w:t>
      </w:r>
      <w:r>
        <w:t>чен в перечень многоквартирных домов, расположенных на территории адрес, вошедших в Региональную программу капитального ремонта общего имущества в многоквартирных домах на территории адрес на 2016 – дата.</w:t>
      </w:r>
    </w:p>
    <w:p w:rsidR="00A77B3E">
      <w:r>
        <w:t>В силу ст. 170 ч.7 ЖК РФ если собственники помещени</w:t>
      </w:r>
      <w:r>
        <w:t>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реализован, то органом местного самоуправления, должно быть принято решение о его формировании на счете</w:t>
      </w:r>
      <w:r>
        <w:t xml:space="preserve"> регионального оператора.</w:t>
      </w:r>
    </w:p>
    <w:p w:rsidR="00A77B3E">
      <w:r>
        <w:t>В соответствии с постановлением Администрации адрес от дата №276, собственники помещений многоквартирного дома формируют фонд капитального ремонта на счете регионального оператора.</w:t>
      </w:r>
    </w:p>
    <w:p w:rsidR="00A77B3E">
      <w:r>
        <w:t>В соответствии с частью 1 статьи 7 Закона адрес о</w:t>
      </w:r>
      <w:r>
        <w:t>т дата № 48-ЗРК/2014 минимальный размер ежемесячного взноса на капитальный ремонт в общем имуществе в многоквартирном доме устанавливается Советом министров адрес ежегодно на один квадратный метр общей площади помещения в многоквартирном доме, принадлежаще</w:t>
      </w:r>
      <w:r>
        <w:t>й собственнику такого помещения, в срок до дата года, предшествующего очередному году.</w:t>
      </w:r>
    </w:p>
    <w:p w:rsidR="00A77B3E">
      <w:r>
        <w:t>Минимальный размер ежемесячного взноса на капитальный ремонт общего имущества в многоквартирных домах, расположенных на территории адрес в дата в размере сумма (постанов</w:t>
      </w:r>
      <w:r>
        <w:t>ление Совета министров адрес от дата № 573); в дата установлен в размере сумма (постановление Совета министров адрес от дата № 573); в дата в размере сумма (постановление Совета министров адрес от дата №630); в дата в размере сумма (постановление Совета ми</w:t>
      </w:r>
      <w:r>
        <w:t>нистров адрес от дата); в дата в размере сумма (постановление Совета министров адрес от дата).</w:t>
      </w:r>
    </w:p>
    <w:p w:rsidR="00A77B3E">
      <w:r>
        <w:t>Исходя из положений статей 210, 249 Гражданского кодекса РФ, 36, 153, 158 Жилищного кодекса РФ следует, что обязательство собственника помещений в многоквартирно</w:t>
      </w:r>
      <w:r>
        <w:t>м доме по оплате расходов по содержанию и ремонту общего имущества, а также жилищно-коммунальных услуг возникает в силу закона и не обусловлено наличием договорных взаимоотношений с управляющей организацией.</w:t>
      </w:r>
    </w:p>
    <w:p w:rsidR="00A77B3E">
      <w:r>
        <w:t xml:space="preserve">    Таким образом, </w:t>
      </w:r>
      <w:r>
        <w:t>фио</w:t>
      </w:r>
      <w:r>
        <w:t>, являясь собственником кв</w:t>
      </w:r>
      <w:r>
        <w:t xml:space="preserve">артиры не освобождена от участия в расходах по уплате взносов на капитальный ремонт общего имущества многоквартирного дома, однако, ответчик обязательства по уплате взносов на </w:t>
      </w:r>
      <w:r>
        <w:t>капитальный ремонт общего имущества многоквартирного дома не исполняла, в резуль</w:t>
      </w:r>
      <w:r>
        <w:t>тате чего за период с дата по дата образовалась задолженность в размере сумма</w:t>
      </w:r>
    </w:p>
    <w:p w:rsidR="00A77B3E">
      <w:r>
        <w:t>Согласно пункту 14.1 статьи 155 ЖК РФ собственники помещений в многоквартирном доме, несвоевременно и (или) не полностью уплатившие взносы на капитальный ремонт, обязаны уплатить</w:t>
      </w:r>
      <w:r>
        <w:t xml:space="preserve">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</w:t>
      </w:r>
      <w:r>
        <w:t>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A77B3E">
      <w:r>
        <w:t>Обращаясь с настоящим иском в суд, истец просит суд пересчитать ра</w:t>
      </w:r>
      <w:r>
        <w:t>змер неустойки на дату вынесения решения суда, с указанием, что такое взыскание производится на дату фактического исполнения обязательств.</w:t>
      </w:r>
    </w:p>
    <w:p w:rsidR="00A77B3E">
      <w:r>
        <w:t>Так, в связи с длительным неисполнением обязанности по уплате взносов на капитальный ремонт общего имущества в многок</w:t>
      </w:r>
      <w:r>
        <w:t>вартирном доме, истец просит взыскать с ответчика пени за период с дата по дата в размере сумма</w:t>
      </w:r>
    </w:p>
    <w:p w:rsidR="00A77B3E">
      <w:r>
        <w:t>Вместе с тем, исковые требования о взыскании пени подлежат частичному удовлетворению, исходя их следующего.</w:t>
      </w:r>
    </w:p>
    <w:p w:rsidR="00A77B3E">
      <w:r>
        <w:t xml:space="preserve">Как следует из выписки из ЕГРН, </w:t>
      </w:r>
      <w:r>
        <w:t>фио</w:t>
      </w:r>
      <w:r>
        <w:t xml:space="preserve"> является собстве</w:t>
      </w:r>
      <w:r>
        <w:t xml:space="preserve">нником квартиры, расположенной по адресу: адрес, </w:t>
      </w:r>
      <w:r>
        <w:t>кв</w:t>
      </w:r>
      <w:r>
        <w:t>-л Строителей, 7, кв. 16 с дата на основании договора дарения.</w:t>
      </w:r>
    </w:p>
    <w:p w:rsidR="00A77B3E">
      <w:r>
        <w:t>фио</w:t>
      </w:r>
      <w:r>
        <w:t xml:space="preserve"> до перехода права собственности не несла обязанности по уплате взносов на капитальный ремонт в отношении жилого помещения, поэтому не може</w:t>
      </w:r>
      <w:r>
        <w:t xml:space="preserve">т нести ответственность за нарушение сроков уплаты взносов за предыдущий период. </w:t>
      </w:r>
    </w:p>
    <w:p w:rsidR="00A77B3E">
      <w:r>
        <w:t>Таким образом, требования о взыскании пени подлежат взысканию с октября 2024 (с учетом даты возникновения права собственности дата) по день вынесения решения – дата  - в разм</w:t>
      </w:r>
      <w:r>
        <w:t>ере  сумма</w:t>
      </w:r>
    </w:p>
    <w:p w:rsidR="00A77B3E">
      <w:r>
        <w:t>Взыскание неустойки, рассчитываемой в соответствии с частью 14.1 статьи 155 Жилищного кодекса Российской Федерации, производить с ответчика по дату фактического исполнения обязательств.</w:t>
      </w:r>
    </w:p>
    <w:p w:rsidR="00A77B3E">
      <w:r>
        <w:t>Согласно части 1 статьи 98 ГПК РФ стороне, в пользу которой</w:t>
      </w:r>
      <w:r>
        <w:t xml:space="preserve"> состоялось решение суда, суд присуждает возместить с другой стороны все понесенные по делу судебные расходы, в том числе и за проведение судебной экспертизы. В случае, если иск удовлетворен частично, указанные в настоящей статье судебные расходы присуждаю</w:t>
      </w:r>
      <w:r>
        <w:t>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>Ввиду чего, с ответчика в пользу истца подлежат взысканию расходы, связанные уплатой государстве</w:t>
      </w:r>
      <w:r>
        <w:t>нной пошлины пропорционально размеру удовлетворительных судом исковых требований в размере сумма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 xml:space="preserve">                                                </w:t>
      </w:r>
      <w:r>
        <w:t xml:space="preserve">          решил:</w:t>
      </w:r>
    </w:p>
    <w:p w:rsidR="00A77B3E"/>
    <w:p w:rsidR="00A77B3E">
      <w:r>
        <w:t>Исковые требования наименование организации  -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наименование организации (ОГРН 1149102183735, ИНН/КПП 9102066504/910201001) задолженность по оплате взносов на капитальный </w:t>
      </w:r>
      <w:r>
        <w:t>ремонт общего имущества в многоквартирном доме за период дата по дата в размере сумма, пени за период с дата (с учетом возникновения права собственности дата) по дата в размере сумма, а всего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наименование </w:t>
      </w:r>
      <w:r>
        <w:t>организации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</w:t>
      </w:r>
      <w:r>
        <w:t>в пользу наименование организации (ИНН телефон, ОГРН 1149102183735) по дату фактического исполнения обязательств.</w:t>
      </w:r>
    </w:p>
    <w:p w:rsidR="00A77B3E">
      <w:r>
        <w:t>В удовлетворении иной части исковых требований – отказать.</w:t>
      </w:r>
    </w:p>
    <w:p w:rsidR="00A77B3E">
      <w:r>
        <w:t xml:space="preserve">Мировой судья может не составлять мотивированное решение суда по рассмотренному им </w:t>
      </w:r>
      <w:r>
        <w:t>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</w:t>
      </w:r>
      <w:r>
        <w:t>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</w:t>
      </w:r>
      <w:r>
        <w:t>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</w:t>
      </w:r>
      <w:r>
        <w:t>го участка №89 Феодосийского судебного района (город республиканского значения Феодосия с подчиненной ему территорией)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 xml:space="preserve">        Мотивированное решени</w:t>
      </w:r>
      <w:r>
        <w:t>е суда составлено дата.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C7"/>
    <w:rsid w:val="007D18C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