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2-89-448/2022</w:t>
      </w:r>
    </w:p>
    <w:p w:rsidR="00A77B3E">
      <w:r>
        <w:t>УИД: 91MS0089-01-2022-000649-60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29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 xml:space="preserve">помощнике судьи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</w:t>
      </w:r>
      <w:r>
        <w:t>и Крым «</w:t>
      </w:r>
      <w:r>
        <w:t>Крымтеплокоммунэнерго</w:t>
      </w:r>
      <w:r>
        <w:t xml:space="preserve">»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</w:t>
      </w:r>
      <w:r>
        <w:t>у наименование организации в лице филиала наименование организации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114910204796</w:t>
      </w:r>
      <w:r>
        <w:t>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910202849</w:t>
      </w:r>
      <w:r>
        <w:t xml:space="preserve">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</w:t>
      </w:r>
      <w:r>
        <w:t>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</w:t>
      </w:r>
      <w:r>
        <w:t xml:space="preserve"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</w:t>
      </w:r>
      <w:r>
        <w:t>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</w:t>
      </w:r>
      <w:r>
        <w:t xml:space="preserve">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CF"/>
    <w:rsid w:val="00820B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