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2-89-466/2020</w:t>
      </w:r>
    </w:p>
    <w:p w:rsidR="00A77B3E">
      <w:r>
        <w:t>УИД: 91MS0089-01-2020-000768-59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20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</w:t>
      </w:r>
      <w:r>
        <w:t>едании гражданское дело по исковому заявлению ГУП РК «Крымтеплокоммунэнерго» к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«Крымтеплокоммун</w:t>
      </w:r>
      <w:r>
        <w:t>энерго»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</w:t>
      </w:r>
      <w:r>
        <w:t>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</w:t>
      </w:r>
      <w:r>
        <w:t>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</w:t>
      </w:r>
      <w:r>
        <w:t>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>/подпись/</w:t>
      </w:r>
      <w:r>
        <w:t xml:space="preserve">       </w:t>
      </w:r>
      <w:r>
        <w:tab/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DA"/>
    <w:rsid w:val="008E1C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BD61D8-911B-4DE6-A35E-FADEDE5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