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2-89-505/2021</w:t>
      </w:r>
    </w:p>
    <w:p w:rsidR="00A77B3E">
      <w:r>
        <w:t>УИД: 91MS0089-телефон-телефон</w:t>
      </w:r>
    </w:p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ab/>
      </w:r>
      <w:r>
        <w:tab/>
      </w:r>
      <w:r>
        <w:tab/>
      </w:r>
      <w:r>
        <w:t>фио</w:t>
      </w:r>
      <w:r>
        <w:t xml:space="preserve">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, </w:t>
      </w:r>
    </w:p>
    <w:p w:rsidR="00A77B3E">
      <w:r>
        <w:t xml:space="preserve">рассмотрев в открытом судебном заседании гражданское дело по исковому заявлению наименование организации в лице филиала наименование организации в адрес к </w:t>
      </w:r>
      <w:r>
        <w:t>фио</w:t>
      </w:r>
      <w:r>
        <w:t xml:space="preserve"> о взыскании задолженности за коммунальные услуги, -</w:t>
      </w:r>
    </w:p>
    <w:p w:rsidR="00A77B3E"/>
    <w:p w:rsidR="00A77B3E">
      <w:r>
        <w:t>Р Е Ш И Л:</w:t>
      </w:r>
    </w:p>
    <w:p w:rsidR="00A77B3E">
      <w:r>
        <w:t>Иск наименование организации в ли</w:t>
      </w:r>
      <w:r>
        <w:t>це филиала наименование организации в адрес удовлетворить.</w:t>
      </w:r>
    </w:p>
    <w:p w:rsidR="00A77B3E">
      <w:r>
        <w:t xml:space="preserve">Взыскать с </w:t>
      </w:r>
      <w:r>
        <w:t>фио</w:t>
      </w:r>
      <w:r>
        <w:t>, проживающего по адресу: адрес, в пользу наименование организации в лице филиала наименование организации в адрес (</w:t>
      </w:r>
      <w:r>
        <w:t>р.сч</w:t>
      </w:r>
      <w:r>
        <w:t xml:space="preserve">.: 40602810140480000012 в наименование организации, </w:t>
      </w:r>
      <w:r>
        <w:t>к.сч</w:t>
      </w:r>
      <w:r>
        <w:t>.: 3010</w:t>
      </w:r>
      <w:r>
        <w:t>1810400000000607, БИК: телефон, ОГРН: 1149102047962, ИНН: телефон, КПП: 910201001) задолженность по содержанию и обогреву мест общего пользования, жилого дома по адрес, сложившуюся за период с дата по дата, в размере  сумма</w:t>
      </w:r>
    </w:p>
    <w:p w:rsidR="00A77B3E">
      <w:r>
        <w:t xml:space="preserve">Взыскать с </w:t>
      </w:r>
      <w:r>
        <w:t>фио</w:t>
      </w:r>
      <w:r>
        <w:t xml:space="preserve">, проживающего по </w:t>
      </w:r>
      <w:r>
        <w:t>адресу: адрес, в пользу наименование организации в лице филиала наименование организации в адрес (назначение платежа – возмещение госпошлины, в наименование организации, ОКПО: телефон, ИНН/КПП: 9102028499/910201001, БИК: телефон, к.сч.:30101810035100000101</w:t>
      </w:r>
      <w:r>
        <w:t>, р.сч.:40602810400004012116), расходы, связанные с оплатой государственной пошлины в размере сумма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им копии этого решения.</w:t>
      </w:r>
    </w:p>
    <w:p w:rsidR="00A77B3E">
      <w:r>
        <w:t>Заочное решение суда может быть обжаловано сторонами также в апелляционном порядке в Феодосийский городской суд адрес через мирового судью судебного участка № 89 Феодосийского судебного района (городской адрес) адрес в течение месяца по истечении срока под</w:t>
      </w:r>
      <w:r>
        <w:t>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>
      <w:r>
        <w:t>Согласно частей 3, 4 ст.199 Гражданского процессуального кодек</w:t>
      </w:r>
      <w:r>
        <w:t>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</w:t>
      </w:r>
      <w:r>
        <w:t xml:space="preserve">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</w:t>
      </w:r>
      <w:r>
        <w:t xml:space="preserve">й со дня объявления </w:t>
      </w:r>
      <w:r>
        <w:t>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 xml:space="preserve">Мировой судья                               </w:t>
      </w:r>
      <w:r>
        <w:tab/>
        <w:t>/подпись/</w:t>
      </w:r>
      <w:r>
        <w:tab/>
      </w:r>
      <w:r>
        <w:tab/>
      </w:r>
      <w:r>
        <w:tab/>
        <w:t xml:space="preserve">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>фи</w:t>
      </w:r>
      <w:r>
        <w:t>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001"/>
    <w:rsid w:val="00A77B3E"/>
    <w:rsid w:val="00D100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