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02-0508/89/2024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>, рассмотрев в открытом судебном заседании гражданское дело по исковому заяв</w:t>
      </w:r>
      <w:r>
        <w:t xml:space="preserve">лению наименование организации в лице филиала в адрес к </w:t>
      </w:r>
      <w:r>
        <w:t>фио</w:t>
      </w:r>
      <w:r>
        <w:t xml:space="preserve"> о взыскании задолженности за коммунальные услуги, </w:t>
      </w:r>
    </w:p>
    <w:p w:rsidR="00A77B3E"/>
    <w:p w:rsidR="00A77B3E">
      <w:r>
        <w:t>Р Е Ш И Л:</w:t>
      </w:r>
    </w:p>
    <w:p w:rsidR="00A77B3E"/>
    <w:p w:rsidR="00A77B3E">
      <w:r>
        <w:t>В удовлетворении исковых требований наименование организации – отказать.</w:t>
      </w:r>
    </w:p>
    <w:p w:rsidR="00A77B3E">
      <w:r>
        <w:t xml:space="preserve">Решение может быть обжаловано в Феодосийский городской суд </w:t>
      </w:r>
      <w:r>
        <w:t>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</w:t>
      </w:r>
      <w:r>
        <w:t>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</w:t>
      </w:r>
      <w:r>
        <w:t>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</w:t>
      </w:r>
      <w:r>
        <w:t>а, если лица, участвующие в деле, их представители не присутствовали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16"/>
    <w:rsid w:val="00A708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