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2-89-514/2026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18 июня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</w:t>
      </w:r>
      <w:r>
        <w:t xml:space="preserve">организации к </w:t>
      </w:r>
      <w:r>
        <w:t>фио</w:t>
      </w:r>
      <w:r>
        <w:t>, третье лицо – наименование организации о взыскании задолженности по договору оказания услуг,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>
      <w:r>
        <w:t>решил:</w:t>
      </w:r>
    </w:p>
    <w:p w:rsidR="00A77B3E">
      <w:r>
        <w:t>Иск</w:t>
      </w:r>
      <w:r>
        <w:t xml:space="preserve">овые требования наименование организации к </w:t>
      </w:r>
      <w:r>
        <w:t>фио</w:t>
      </w:r>
      <w:r>
        <w:t>, третье лицо – наименование организации о взыскании задолженности по договору оказания услуг, судебных расходов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 в пользу наименование организации (ИНН732516</w:t>
      </w:r>
      <w:r>
        <w:t>7037)  задолженность по договору оказания услуг от дата №218/1458/2 за период с дата по дата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не присутствовавшие в суде</w:t>
      </w:r>
      <w:r>
        <w:t>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</w:t>
      </w:r>
      <w:r>
        <w:t xml:space="preserve">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</w:t>
      </w:r>
      <w:r>
        <w:t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</w:t>
      </w:r>
      <w:r>
        <w:t>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</w:t>
      </w:r>
    </w:p>
    <w:p w:rsidR="00A77B3E">
      <w:r>
        <w:t xml:space="preserve">        Мировой судья</w:t>
      </w:r>
      <w:r>
        <w:tab/>
      </w:r>
      <w:r>
        <w:tab/>
        <w:t xml:space="preserve">         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9A"/>
    <w:rsid w:val="0060359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