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2C42">
      <w:pPr>
        <w:jc w:val="right"/>
      </w:pPr>
      <w:r>
        <w:t>Дело № 2-89-608/2019</w:t>
      </w:r>
    </w:p>
    <w:p w:rsidR="00A77B3E" w:rsidP="00B22C42">
      <w:pPr>
        <w:jc w:val="center"/>
      </w:pPr>
      <w:r>
        <w:t>Р Е Ш Е Н И Е</w:t>
      </w:r>
    </w:p>
    <w:p w:rsidR="00A77B3E" w:rsidP="00B22C42">
      <w:pPr>
        <w:jc w:val="center"/>
      </w:pPr>
      <w:r>
        <w:t>Именем Российской Федерации</w:t>
      </w:r>
    </w:p>
    <w:p w:rsidR="00A77B3E">
      <w:r>
        <w:t xml:space="preserve">26 августа 2019 года                                                  </w:t>
      </w:r>
      <w:r>
        <w:tab/>
        <w:t xml:space="preserve">        </w:t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Фатеевой О.С.,</w:t>
      </w:r>
    </w:p>
    <w:p w:rsidR="00A77B3E">
      <w:r>
        <w:t xml:space="preserve">рассмотрев в открытом судебном заседании гражданское дело по исковому заявлению общества с </w:t>
      </w:r>
      <w:r>
        <w:t>ограниченной ответственностью «Югорское коллекторное агентство» к Кривошееву А.В. о взыскании задолженности по договору займа, -</w:t>
      </w:r>
    </w:p>
    <w:p w:rsidR="00A77B3E" w:rsidP="00B22C42">
      <w:pPr>
        <w:jc w:val="center"/>
      </w:pPr>
      <w:r>
        <w:t>Р Е Ш И Л:</w:t>
      </w:r>
    </w:p>
    <w:p w:rsidR="00A77B3E"/>
    <w:p w:rsidR="00A77B3E">
      <w:r>
        <w:t>Исковые требования общества с ограниченной ответственностью «Югорское коллекторное агентство» - удовлетворить.</w:t>
      </w:r>
    </w:p>
    <w:p w:rsidR="00A77B3E">
      <w:r>
        <w:t>Взыс</w:t>
      </w:r>
      <w:r>
        <w:t>кать с Кривошеева А.В., в пользу общества с ограниченной ответственностью «Югорское коллекторное агентство» задолженность по договору займа за период с 26.11.2016 по 14.06.2017 г. в размере 8 000 (восемь тысяч) рублей 00 копеек, сумму неуплаченных проценто</w:t>
      </w:r>
      <w:r>
        <w:t>в в размере 32 000 (тридцать две тысячи) рублей 00 копеек, а также государственную пошлину в размере 1 400 (одна тысяча четыреста) рублей 00 копеек.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</w:t>
      </w:r>
      <w:r>
        <w:t>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 Согласно частей 3, 4 ст.199 Гражданского процессуального кодекса РФ мировой судья может не составлять мотивированное решение суда </w:t>
      </w:r>
      <w:r>
        <w:t>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>
        <w:t>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</w:t>
      </w:r>
      <w:r>
        <w:t>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/подпись/ </w:t>
      </w:r>
      <w:r>
        <w:tab/>
      </w:r>
      <w:r>
        <w:tab/>
      </w:r>
      <w:r>
        <w:tab/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42"/>
    <w:rsid w:val="00A77B3E"/>
    <w:rsid w:val="00B22C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1F38D2-FF10-4CC5-800C-6400261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