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618E">
      <w:pPr>
        <w:jc w:val="right"/>
      </w:pPr>
      <w:r>
        <w:t>Дело № 2-89-623/2019</w:t>
      </w:r>
    </w:p>
    <w:p w:rsidR="00A77B3E" w:rsidP="00C3618E">
      <w:pPr>
        <w:jc w:val="center"/>
      </w:pPr>
      <w:r>
        <w:t>Р Е Ш Е Н И Е</w:t>
      </w:r>
    </w:p>
    <w:p w:rsidR="00A77B3E" w:rsidP="00C3618E">
      <w:pPr>
        <w:jc w:val="center"/>
      </w:pPr>
      <w:r>
        <w:t>Именем Российской Федерации</w:t>
      </w:r>
    </w:p>
    <w:p w:rsidR="00A77B3E">
      <w:r>
        <w:t xml:space="preserve">05 сентября 2019 года                                                 </w:t>
      </w:r>
      <w:r>
        <w:tab/>
        <w:t xml:space="preserve">        </w:t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Дворяшина</w:t>
      </w:r>
      <w:r>
        <w:t xml:space="preserve"> </w:t>
      </w:r>
      <w:r>
        <w:t>Р.Н. к страховому публичному акционерному обществу «РЕСО-Гарантия» о защите прав потребителя, -</w:t>
      </w:r>
    </w:p>
    <w:p w:rsidR="00A77B3E"/>
    <w:p w:rsidR="00A77B3E" w:rsidP="00C3618E">
      <w:pPr>
        <w:jc w:val="center"/>
      </w:pPr>
      <w:r>
        <w:t>Р Е Ш И Л:</w:t>
      </w:r>
    </w:p>
    <w:p w:rsidR="00A77B3E"/>
    <w:p w:rsidR="00A77B3E">
      <w:r>
        <w:t xml:space="preserve">Исковые требования </w:t>
      </w:r>
      <w:r>
        <w:t>Дворяшина</w:t>
      </w:r>
      <w:r>
        <w:t xml:space="preserve"> Р.Н. удовлетворить частично.</w:t>
      </w:r>
    </w:p>
    <w:p w:rsidR="00A77B3E">
      <w:r>
        <w:t xml:space="preserve">Взыскать со страхового публичного акционерного общества «РЕСО-Гарантия», в пользу </w:t>
      </w:r>
      <w:r>
        <w:t>Дворяши</w:t>
      </w:r>
      <w:r>
        <w:t>на</w:t>
      </w:r>
      <w:r>
        <w:t xml:space="preserve"> Р.Н. неустойку, образовавшуюся в период с 23.01.2019 г. по 24.03.2019 г., за ненадлежащее исполнение обязательств по выплате страхового возмещения в размере 20 000 (двадцать тысяч) рублей 00 копеек, </w:t>
      </w:r>
    </w:p>
    <w:p w:rsidR="00A77B3E">
      <w:r>
        <w:t>Взыскать со страхового публичного акционерного общест</w:t>
      </w:r>
      <w:r>
        <w:t xml:space="preserve">ва «РЕСО-Гарантия», в пользу </w:t>
      </w:r>
      <w:r>
        <w:t>Дворяшина</w:t>
      </w:r>
      <w:r>
        <w:t xml:space="preserve"> Р.Н. судебные издержки в размере 5 000 (пять тысяч) рублей 00 копеек</w:t>
      </w:r>
    </w:p>
    <w:p w:rsidR="00A77B3E">
      <w:r>
        <w:t>В остальной части исковых требований – отказать.</w:t>
      </w:r>
    </w:p>
    <w:p w:rsidR="00A77B3E">
      <w:r>
        <w:t>Взыскать со страхового публичного акционерного общества «РЕСО-Гарантия», в доход бюджета госпошлину</w:t>
      </w:r>
      <w:r>
        <w:t xml:space="preserve"> в сумме 800 (восемьсот) рублей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</w:t>
      </w:r>
      <w:r>
        <w:t>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Решение может быть обжаловано в Феодосийский городской суд Республики Крым в течение месяца со</w:t>
      </w:r>
      <w:r>
        <w:t xml:space="preserve">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 Согласно частей 3, 4 ст.199 Гражданского процессуального кодекса РФ мировой судья может не составлять мотивированное </w:t>
      </w:r>
      <w:r>
        <w:t>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</w:t>
      </w:r>
      <w:r>
        <w:t>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</w:t>
      </w:r>
      <w:r>
        <w:t>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/подпись/ 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E"/>
    <w:rsid w:val="00A77B3E"/>
    <w:rsid w:val="00C3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D6C9AD-7E62-456A-81CE-D9EDCBE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