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Дело № 2-89-626/2021</w:t>
      </w:r>
    </w:p>
    <w:p w:rsidR="00A77B3E">
      <w:r>
        <w:t>УИД: 91MS0089-телефон-телефон</w:t>
      </w:r>
    </w:p>
    <w:p w:rsidR="00A77B3E"/>
    <w:p w:rsidR="00A77B3E">
      <w:r>
        <w:t>О П Р Е Д Е Л Е Н И Е</w:t>
      </w:r>
    </w:p>
    <w:p w:rsidR="00A77B3E">
      <w:r>
        <w:t>дата                                                                                              адрес</w:t>
      </w:r>
      <w:r>
        <w:tab/>
        <w:t xml:space="preserve">                                                               </w:t>
      </w:r>
      <w:r>
        <w:tab/>
      </w:r>
      <w:r>
        <w:tab/>
      </w:r>
    </w:p>
    <w:p w:rsidR="00A77B3E">
      <w:r>
        <w:t xml:space="preserve">Мировой судья судебного участка № 89 Феодосийского судебного района                  (городской адрес) адрес </w:t>
      </w:r>
      <w:r>
        <w:t>фио</w:t>
      </w:r>
      <w:r>
        <w:t xml:space="preserve">, </w:t>
      </w:r>
    </w:p>
    <w:p w:rsidR="00A77B3E">
      <w:r>
        <w:t xml:space="preserve">при помощнике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в лице филиала н</w:t>
      </w:r>
      <w:r>
        <w:t xml:space="preserve">аименование организации в адрес к </w:t>
      </w:r>
      <w:r>
        <w:t>фио</w:t>
      </w:r>
      <w:r>
        <w:t xml:space="preserve"> о взыскании задолженности за коммунальные услуги, - </w:t>
      </w:r>
    </w:p>
    <w:p w:rsidR="00A77B3E"/>
    <w:p w:rsidR="00A77B3E">
      <w:r>
        <w:t>У С Т А Н О В И Л:</w:t>
      </w:r>
    </w:p>
    <w:p w:rsidR="00A77B3E">
      <w:r>
        <w:t xml:space="preserve">наименование организации в лице филиала наименование организации в адрес обратилось в суд с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за коммунальные усл</w:t>
      </w:r>
      <w:r>
        <w:t>уги.</w:t>
      </w:r>
    </w:p>
    <w:p w:rsidR="00A77B3E">
      <w:r>
        <w:t xml:space="preserve">Судом получены ответы на запросы из МВД про адрес и ОМВД России по адрес, исходя из которых </w:t>
      </w:r>
      <w:r>
        <w:t>фио</w:t>
      </w:r>
      <w:r>
        <w:t xml:space="preserve"> по адресу адрес не значится, зарегистрирован по адресу: адрес</w:t>
      </w:r>
    </w:p>
    <w:p w:rsidR="00A77B3E">
      <w:r>
        <w:t>От ответчика поступили возражения с требованием об отказе в удовлетворении исковых требований</w:t>
      </w:r>
      <w:r>
        <w:t xml:space="preserve"> в связи с тем, что он не является собственником квартиры, расположенной по адресу: адрес, с дата.</w:t>
      </w:r>
    </w:p>
    <w:p w:rsidR="00A77B3E">
      <w:r>
        <w:t xml:space="preserve">Также, в ответ на запрос суда из Феодосийского городского управления </w:t>
      </w:r>
      <w:r>
        <w:t>Госкомрегистра</w:t>
      </w:r>
      <w:r>
        <w:t xml:space="preserve"> адрес поступили сведения об основных характеристиках объекта недвижимости</w:t>
      </w:r>
      <w:r>
        <w:t xml:space="preserve">, расположенного по адресу: адрес, исходя из которых собственником данной квартиры является </w:t>
      </w:r>
      <w:r>
        <w:t>фио</w:t>
      </w:r>
      <w:r>
        <w:t>, паспортные данные, собственность зарегистрирована дата, 90-90/016-90/019/2015-7684/1.</w:t>
      </w:r>
    </w:p>
    <w:p w:rsidR="00A77B3E">
      <w:r>
        <w:t>В ходе судебного заседания истец заявил ходатайство о замене ненадлежащег</w:t>
      </w:r>
      <w:r>
        <w:t xml:space="preserve">о ответчика </w:t>
      </w:r>
      <w:r>
        <w:t>фио</w:t>
      </w:r>
      <w:r>
        <w:t xml:space="preserve"> </w:t>
      </w:r>
      <w:r>
        <w:t>фио</w:t>
      </w:r>
      <w:r>
        <w:t xml:space="preserve"> на надлежащего - </w:t>
      </w:r>
      <w:r>
        <w:t>фио</w:t>
      </w:r>
      <w:r>
        <w:t>.</w:t>
      </w:r>
    </w:p>
    <w:p w:rsidR="00A77B3E">
      <w:r>
        <w:t>Надлежащим образом уведомленный ответчик в судебное заседание не явился, суду направил ходатайство о рассмотрении дела в его отсутствие.</w:t>
      </w:r>
    </w:p>
    <w:p w:rsidR="00A77B3E">
      <w:r>
        <w:t>Выслушав лиц, участвующих в деле, изучив письменные материалы дела, суд счита</w:t>
      </w:r>
      <w:r>
        <w:t>ет заявленное ходатайство подлежащим удовлетворению.</w:t>
      </w:r>
    </w:p>
    <w:p w:rsidR="00A77B3E">
      <w:r>
        <w:t>Согласно ч. 1 ст. 41 ГПК РФ,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</w:t>
      </w:r>
      <w:r>
        <w:t>. После замены ненадлежащего ответчика надлежащим подготовка и рассмотрение дела производятся с самого начала.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не является собственником помещения – квартиры № 19 в многоквартирном жилом доме, расположенном по адре</w:t>
      </w:r>
      <w:r>
        <w:t xml:space="preserve">су: адрес, а значит обязанность по несению расходов на содержание общего имущества, предусмотренная ст.210 ГК РФ, ч.3 ст.30 и ч.1 ст.39 ЖК РФ, на него не распространяется. </w:t>
      </w:r>
    </w:p>
    <w:p w:rsidR="00A77B3E">
      <w:r>
        <w:t xml:space="preserve">Указанная обязанность возложена на действительного </w:t>
      </w:r>
      <w:r>
        <w:t>сосбственника</w:t>
      </w:r>
      <w:r>
        <w:t xml:space="preserve"> недвижимого имущес</w:t>
      </w:r>
      <w:r>
        <w:t xml:space="preserve">тва,  расположенного по адресу: адрес - </w:t>
      </w:r>
      <w:r>
        <w:t>фио</w:t>
      </w:r>
      <w:r>
        <w:t>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33, 41 ГПК РФ, суд</w:t>
      </w:r>
    </w:p>
    <w:p w:rsidR="00A77B3E"/>
    <w:p w:rsidR="00A77B3E">
      <w:r>
        <w:t>ОПРЕДЕЛИЛ:</w:t>
      </w:r>
    </w:p>
    <w:p w:rsidR="00A77B3E"/>
    <w:p w:rsidR="00A77B3E">
      <w:r>
        <w:t xml:space="preserve">1. Произвести замену ненадлежащего ответчика </w:t>
      </w:r>
      <w:r>
        <w:t>фио</w:t>
      </w:r>
      <w:r>
        <w:t xml:space="preserve"> </w:t>
      </w:r>
      <w:r>
        <w:t>фио</w:t>
      </w:r>
      <w:r>
        <w:t>.</w:t>
      </w:r>
    </w:p>
    <w:p w:rsidR="00A77B3E">
      <w:r>
        <w:t>2. Привлечь в качестве ответчика по иску Государственного унитарного предприя</w:t>
      </w:r>
      <w:r>
        <w:t xml:space="preserve">тия </w:t>
      </w:r>
    </w:p>
    <w:p w:rsidR="00A77B3E">
      <w:r>
        <w:t>адрес «</w:t>
      </w:r>
      <w:r>
        <w:t>Крымтеплокоммунэнерго</w:t>
      </w:r>
      <w:r>
        <w:t xml:space="preserve">» в лице филиала наименование организации в адрес о взыскании задолженности за коммунальные услуги </w:t>
      </w:r>
      <w:r>
        <w:t>фио</w:t>
      </w:r>
      <w:r>
        <w:t>, паспортные данные</w:t>
      </w:r>
    </w:p>
    <w:p w:rsidR="00A77B3E">
      <w:r>
        <w:t>Определение может быть обжаловано в Феодосийский городской суд адрес в течение 15-ти дней через миров</w:t>
      </w:r>
      <w:r>
        <w:t>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/подпись/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  <w:t xml:space="preserve">         Секретарь:</w:t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72"/>
    <w:rsid w:val="00262D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