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21D5">
      <w:pPr>
        <w:jc w:val="right"/>
      </w:pPr>
      <w:r>
        <w:t>Дело № 2-89-789/2019</w:t>
      </w:r>
    </w:p>
    <w:p w:rsidR="00A77B3E" w:rsidP="000C21D5">
      <w:pPr>
        <w:jc w:val="center"/>
      </w:pPr>
      <w:r>
        <w:t>З А О Ч Н О Е    Р Е Ш Е Н И Е</w:t>
      </w:r>
    </w:p>
    <w:p w:rsidR="00A77B3E" w:rsidP="000C21D5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Грищенко Л.А.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Грищенко Л.А., дата </w:t>
      </w:r>
      <w:r>
        <w:t>рождения,прожи</w:t>
      </w:r>
      <w:r>
        <w:t>вающего</w:t>
      </w:r>
      <w:r>
        <w:t xml:space="preserve"> по адресу: Республика Крым, гор. </w:t>
      </w:r>
      <w:r>
        <w:t>Феодосия,бул</w:t>
      </w:r>
      <w:r>
        <w:t>. Старшинова, д. 14,комн. 5а,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</w:t>
      </w:r>
      <w:r>
        <w:t>10001, р/сч.:40101810335100010001, л/с 047551А96180) денежные средства в размере 3033 (три тысячи тридцать три) руб. 78 коп.</w:t>
      </w:r>
    </w:p>
    <w:p w:rsidR="00A77B3E">
      <w:r>
        <w:t xml:space="preserve">Взыскать с Грищенко Л.А., дата </w:t>
      </w:r>
      <w:r>
        <w:t>рождения,проживающего</w:t>
      </w:r>
      <w:r>
        <w:t xml:space="preserve"> по адресу: адрес, в доход бюджета госпошлину в сумме 400 (четыреста) руб. 00 к</w:t>
      </w:r>
      <w:r>
        <w:t>оп.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</w:t>
      </w:r>
      <w:r>
        <w:t xml:space="preserve">нование получателя платежа: УФК по Республике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</w:t>
      </w:r>
      <w:r>
        <w:t>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</w:t>
      </w:r>
      <w:r>
        <w:t>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t xml:space="preserve">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</w:t>
      </w:r>
      <w:r>
        <w:t xml:space="preserve">ступления от лиц, участвующих в деле, их представителей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представители п</w:t>
      </w:r>
      <w:r>
        <w:t>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</w:t>
      </w:r>
      <w:r>
        <w:t xml:space="preserve">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D5"/>
    <w:rsid w:val="000C21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CEA239-5E14-4EF8-B822-638A86F3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