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B19F7">
      <w:pPr>
        <w:jc w:val="right"/>
      </w:pPr>
      <w:r>
        <w:t>Дело № 2-89-793/2018</w:t>
      </w:r>
    </w:p>
    <w:p w:rsidR="00A77B3E" w:rsidP="005B19F7">
      <w:pPr>
        <w:jc w:val="center"/>
      </w:pPr>
      <w:r>
        <w:t>Р Е Ш Е Н И Е</w:t>
      </w:r>
    </w:p>
    <w:p w:rsidR="00A77B3E" w:rsidP="005B19F7">
      <w:pPr>
        <w:jc w:val="center"/>
      </w:pPr>
      <w:r>
        <w:t>Именем Российской Федерации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 w:rsidP="005B19F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5B19F7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5B19F7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5B19F7">
      <w:pPr>
        <w:ind w:firstLine="851"/>
        <w:jc w:val="both"/>
      </w:pPr>
      <w:r>
        <w:t>рассмотрев в открытом судебном заседании гр</w:t>
      </w:r>
      <w:r>
        <w:t>ажданское дело по иску Государственного унитарного предприятия Республики Крым «Вода Крыма» в лице филиала в г. Феодосии к Боровику А.В. о взыскании задолженности за фактически предоставленные коммунальные услуги, -</w:t>
      </w:r>
    </w:p>
    <w:p w:rsidR="00A77B3E"/>
    <w:p w:rsidR="00A77B3E" w:rsidP="005B19F7">
      <w:pPr>
        <w:jc w:val="center"/>
      </w:pPr>
      <w:r>
        <w:t>У С Т А Н О В И Л:</w:t>
      </w:r>
    </w:p>
    <w:p w:rsidR="00A77B3E"/>
    <w:p w:rsidR="00A77B3E" w:rsidP="005B19F7">
      <w:pPr>
        <w:ind w:firstLine="851"/>
        <w:jc w:val="both"/>
      </w:pPr>
      <w:r>
        <w:t>Истец обратился в с</w:t>
      </w:r>
      <w:r>
        <w:t>уд с исковым заявлением к Боровику А.В. о взыскании задолженности за фактически предоставленные коммунальные услуги, мотивируя свои требования тем, что истец предоставляет ответчику услуги по водоснабжению и водоотведению по адресу: адрес, однако ответчико</w:t>
      </w:r>
      <w:r>
        <w:t>м не выполняется обязательства по их своевременной оплате, в связи с чем за период с дата по дата возникла задолженность в размере 3987 рублей 33 копейки, которую истец просит взыскать судебным решением, а так же взыскать сумму оплаченной государственной п</w:t>
      </w:r>
      <w:r>
        <w:t xml:space="preserve">ошлины в размере 400 рублей. </w:t>
      </w:r>
    </w:p>
    <w:p w:rsidR="00A77B3E" w:rsidP="005B19F7">
      <w:pPr>
        <w:ind w:firstLine="851"/>
        <w:jc w:val="both"/>
      </w:pPr>
      <w:r>
        <w:t xml:space="preserve">Представитель истца в судебном заседании полностью поддержал исковые требования, просил их удовлетворить на основаниях, изложенных в исковом заявлении. </w:t>
      </w:r>
    </w:p>
    <w:p w:rsidR="00A77B3E" w:rsidP="005B19F7">
      <w:pPr>
        <w:ind w:firstLine="851"/>
        <w:jc w:val="both"/>
      </w:pPr>
      <w:r>
        <w:t>Ответчик Боровик А.В. в судебном заседании не возражал против удовлетворе</w:t>
      </w:r>
      <w:r>
        <w:t xml:space="preserve">ния исковых требований, однако просил применить срок исковой давности. </w:t>
      </w:r>
    </w:p>
    <w:p w:rsidR="00A77B3E" w:rsidP="005B19F7">
      <w:pPr>
        <w:ind w:firstLine="851"/>
        <w:jc w:val="both"/>
      </w:pPr>
      <w:r>
        <w:t>Выслушав представителя истца, ответчика, исследовав материалы дела, суд пришел к следующим выводам.</w:t>
      </w:r>
    </w:p>
    <w:p w:rsidR="00A77B3E" w:rsidP="005B19F7">
      <w:pPr>
        <w:ind w:firstLine="851"/>
        <w:jc w:val="both"/>
      </w:pPr>
      <w:r>
        <w:t>Судом установлено, что истец предоставляет ответчику услуги по водоснабжению и водоо</w:t>
      </w:r>
      <w:r>
        <w:t>тведению.</w:t>
      </w:r>
    </w:p>
    <w:p w:rsidR="00A77B3E" w:rsidP="005B19F7">
      <w:pPr>
        <w:ind w:firstLine="851"/>
        <w:jc w:val="both"/>
      </w:pPr>
      <w:r>
        <w:t xml:space="preserve">Истцом данные услуги предоставляются надлежащим образом, что ответчиком не опровергнуто. </w:t>
      </w:r>
    </w:p>
    <w:p w:rsidR="00A77B3E" w:rsidP="005B19F7">
      <w:pPr>
        <w:ind w:firstLine="851"/>
        <w:jc w:val="both"/>
      </w:pPr>
      <w:r>
        <w:t>Согласно ст. 23 Федерального Конституционного Закона РФ от 21 марта 2014 года №6-ФКЗ «О принятии в Российскую Федерацию Республики Крым и образования в сост</w:t>
      </w:r>
      <w:r>
        <w:t xml:space="preserve">аве Российской Федерации новых субъектов Республики Крым и города федерального значения Севастополя»,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</w:t>
      </w:r>
      <w:r>
        <w:t xml:space="preserve">со дня принятия в Российскую Федерацию Республики Крым и образования в составе Российской Федерации новых субъектов, если иное не предусмотрено Федеральным конституционным законом. </w:t>
      </w:r>
    </w:p>
    <w:p w:rsidR="00A77B3E" w:rsidP="005B19F7">
      <w:pPr>
        <w:ind w:firstLine="851"/>
        <w:jc w:val="both"/>
      </w:pPr>
      <w:r>
        <w:t>Согласно ст. 153 ЖК РФ граждане и организации обязаны своевременно и полно</w:t>
      </w:r>
      <w:r>
        <w:t xml:space="preserve">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по договору найма жилого помещения </w:t>
      </w:r>
      <w:r>
        <w:t>государственного или муниципального жилищного фон</w:t>
      </w:r>
      <w:r>
        <w:t>да с момента заключения такого договора</w:t>
      </w:r>
    </w:p>
    <w:p w:rsidR="00A77B3E" w:rsidP="005B19F7">
      <w:pPr>
        <w:ind w:firstLine="851"/>
        <w:jc w:val="both"/>
      </w:pPr>
      <w:r>
        <w:t>В соответствии с ч. 1 ст.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</w:t>
      </w:r>
      <w:r>
        <w:t>униципального жилищного фонда, включает в себя: плату за пользование жилым помещением (плата за наем);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</w:t>
      </w:r>
      <w:r>
        <w:t xml:space="preserve">нту общего имущества в многоквартирном доме; плату за коммунальные услуги. </w:t>
      </w:r>
    </w:p>
    <w:p w:rsidR="00A77B3E" w:rsidP="005B19F7">
      <w:pPr>
        <w:ind w:firstLine="851"/>
        <w:jc w:val="both"/>
      </w:pPr>
      <w:r>
        <w:t>В соответствии с ч. 2 ст. 154 ЖК РФ плата за жилое помещение и коммунальные услуги в многоквартирном доме включает в себя: плату за содержание и ремонт жилого помещения, включающую</w:t>
      </w:r>
      <w:r>
        <w:t xml:space="preserve">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 плату за коммунальные услуги. </w:t>
      </w:r>
    </w:p>
    <w:p w:rsidR="00A77B3E" w:rsidP="005B19F7">
      <w:pPr>
        <w:ind w:firstLine="851"/>
        <w:jc w:val="both"/>
      </w:pPr>
      <w:r>
        <w:t>В соответствии с ч. 3 ст. 154 ЖК РФ собственники жилых домов несут рас</w:t>
      </w:r>
      <w:r>
        <w:t>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 w:rsidP="005B19F7">
      <w:pPr>
        <w:ind w:firstLine="851"/>
        <w:jc w:val="both"/>
      </w:pPr>
      <w:r>
        <w:t>Согласно ст. 155 ЖК РФ плата за жилое помещение и коммунальные услуги вносится еже</w:t>
      </w:r>
      <w:r>
        <w:t>месячно до десятого числа месяца, следующего за истекшим месяцем, если иной срок не установлен договором управления многоквартирным домом. Неиспользование собственниками, нанимателями и иными лицами помещений не является основанием невнесения платы за жило</w:t>
      </w:r>
      <w:r>
        <w:t>е помещение и коммунальные услуги.</w:t>
      </w:r>
    </w:p>
    <w:p w:rsidR="00A77B3E" w:rsidP="005B19F7">
      <w:pPr>
        <w:ind w:firstLine="851"/>
        <w:jc w:val="both"/>
      </w:pPr>
      <w:r>
        <w:t xml:space="preserve">Ответчиком заявлено ходатайство о применении сроков исковой давности. </w:t>
      </w:r>
    </w:p>
    <w:p w:rsidR="00A77B3E" w:rsidP="005B19F7">
      <w:pPr>
        <w:ind w:firstLine="851"/>
        <w:jc w:val="both"/>
      </w:pPr>
      <w:r>
        <w:t xml:space="preserve">В соответствии со ст. 196 ГК РФ, общий срок исковой давности составляет три года со дня, определяемого в соответствии со статьей 200 ГК РФ. </w:t>
      </w:r>
    </w:p>
    <w:p w:rsidR="00A77B3E" w:rsidP="005B19F7">
      <w:pPr>
        <w:ind w:firstLine="851"/>
        <w:jc w:val="both"/>
      </w:pPr>
      <w:r>
        <w:t>Статьей 2</w:t>
      </w:r>
      <w:r>
        <w:t>00 ГК РФ установлено, что,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</w:t>
      </w:r>
      <w:r>
        <w:t xml:space="preserve">язательствам с определенным сроком исполнения течение срока исковой давности начинается по окончании срока исполнения. </w:t>
      </w:r>
    </w:p>
    <w:p w:rsidR="00A77B3E" w:rsidP="005B19F7">
      <w:pPr>
        <w:ind w:firstLine="851"/>
        <w:jc w:val="both"/>
      </w:pPr>
      <w:r>
        <w:t>Согласно ст. 199 ГК РФ, истечение срока исковой давности, о применении которой заявлено стороной в споре, является основанием к вынесени</w:t>
      </w:r>
      <w:r>
        <w:t xml:space="preserve">ю судом решения об отказе в иске. </w:t>
      </w:r>
    </w:p>
    <w:p w:rsidR="00A77B3E" w:rsidP="005B19F7">
      <w:pPr>
        <w:ind w:firstLine="851"/>
        <w:jc w:val="both"/>
      </w:pPr>
      <w:r>
        <w:t>Судом установлено, что с исковым заявлением истец обратился дата, в связи с чем, исковые требования о взыскании задолженности за период с дата по дата в размере 3881,38 рублей не подлежат удовлетворению в связи с истечени</w:t>
      </w:r>
      <w:r>
        <w:t xml:space="preserve">ем сроков исковой давности. </w:t>
      </w:r>
    </w:p>
    <w:p w:rsidR="00A77B3E" w:rsidP="005B19F7">
      <w:pPr>
        <w:ind w:firstLine="851"/>
        <w:jc w:val="both"/>
      </w:pPr>
      <w:r>
        <w:t xml:space="preserve">Стороны согласились с данными уточненного расчета, предоставленного стороной истца в судебном заседании, согласно которого в период времени с дата по дата ответчик потребил услуги за водоснабжение и водоотведение на общую </w:t>
      </w:r>
      <w:r>
        <w:t>сумму 599 рублей 32 копейки, в то время как в этот период оплачено 618 рублей 02 копейки. Таким образом Боровик А.В. совершил переплату услуг за водоснабжение и водоотведение за период с дата по дата в размере 18 рублей 70 копеек</w:t>
      </w:r>
    </w:p>
    <w:p w:rsidR="00A77B3E" w:rsidP="005B19F7">
      <w:pPr>
        <w:ind w:firstLine="851"/>
        <w:jc w:val="both"/>
      </w:pPr>
      <w:r>
        <w:t>Принимая во внимание излож</w:t>
      </w:r>
      <w:r>
        <w:t xml:space="preserve">енное, исковые требования Государственного унитарного предприятия Республики Крым «Вода Крыма» к Боровику А.В. о взыскании задолженности по оплате за услуги водоснабжения и водоотведения не подлежат удовлетворению. </w:t>
      </w:r>
    </w:p>
    <w:p w:rsidR="00A77B3E" w:rsidP="005B19F7">
      <w:pPr>
        <w:ind w:firstLine="851"/>
        <w:jc w:val="both"/>
      </w:pPr>
      <w:r>
        <w:t>На основании изложенного и руководствуяс</w:t>
      </w:r>
      <w:r>
        <w:t xml:space="preserve">ь </w:t>
      </w:r>
      <w:r>
        <w:t>ст.ст</w:t>
      </w:r>
      <w:r>
        <w:t xml:space="preserve">. 194-199 ГПК РФ, </w:t>
      </w:r>
      <w:r>
        <w:t>ст.ст</w:t>
      </w:r>
      <w:r>
        <w:t>. 199, 200 ГК РФ, суд -</w:t>
      </w:r>
    </w:p>
    <w:p w:rsidR="00A77B3E"/>
    <w:p w:rsidR="00A77B3E"/>
    <w:p w:rsidR="00A77B3E" w:rsidP="005B19F7">
      <w:pPr>
        <w:jc w:val="center"/>
      </w:pPr>
      <w:r>
        <w:t>Р Е Ш И Л:</w:t>
      </w:r>
    </w:p>
    <w:p w:rsidR="00A77B3E"/>
    <w:p w:rsidR="00A77B3E" w:rsidP="005B19F7">
      <w:pPr>
        <w:ind w:firstLine="851"/>
        <w:jc w:val="both"/>
      </w:pPr>
      <w:r>
        <w:t>Иск Государственного унитарного предприятия Республики Крым «Вода Крыма» в г. Феодосии – отказать.</w:t>
      </w:r>
    </w:p>
    <w:p w:rsidR="00A77B3E" w:rsidP="005B19F7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</w:t>
      </w:r>
      <w:r>
        <w:t>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5B19F7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</w:t>
      </w:r>
      <w:r>
        <w:t>ное решение суда по рассмотренному им делу.</w:t>
      </w:r>
    </w:p>
    <w:p w:rsidR="00A77B3E" w:rsidP="005B19F7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>
        <w:t>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sectPr w:rsidSect="005B19F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F7"/>
    <w:rsid w:val="005B19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F86CE8-4FBE-447C-8CF7-F931A2F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