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2-89-1296/2023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 xml:space="preserve">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 </w:t>
      </w:r>
      <w:r>
        <w:t xml:space="preserve">к </w:t>
      </w:r>
      <w:r>
        <w:t>фио</w:t>
      </w:r>
      <w:r>
        <w:t xml:space="preserve"> о взыскании ежемес</w:t>
      </w:r>
      <w:r>
        <w:t>ячной компенсационной выплаты,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наименование организации</w:t>
      </w:r>
      <w:r>
        <w:t xml:space="preserve">  </w:t>
      </w:r>
      <w:r>
        <w:t>,</w:t>
      </w:r>
      <w:r>
        <w:t xml:space="preserve"> - удовлетворить.</w:t>
      </w:r>
    </w:p>
    <w:p w:rsidR="00A77B3E">
      <w:r>
        <w:t xml:space="preserve">Взыскать солидарно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 </w:t>
      </w:r>
      <w:r>
        <w:t>сумму пенсии по случаю потери кормильца в размере сумма, а также взыскать в доход бюджета госпошлину в сумме сумма</w:t>
      </w:r>
      <w:r>
        <w:t>.</w:t>
      </w:r>
    </w:p>
    <w:p w:rsidR="00A77B3E">
      <w:r>
        <w:t>Ответчик вправе подать в суд, принявший заочное решение, заявление об отмене этого решения суда в тече</w:t>
      </w:r>
      <w:r>
        <w:t>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</w:t>
      </w:r>
      <w:r>
        <w:t>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</w:t>
      </w:r>
      <w:r>
        <w:t xml:space="preserve">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</w:t>
      </w:r>
      <w:r>
        <w:t>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</w:t>
      </w:r>
      <w:r>
        <w:t>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</w:r>
      <w:r>
        <w:t xml:space="preserve">  </w:t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D5"/>
    <w:rsid w:val="00A77B3E"/>
    <w:rsid w:val="00DC2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