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2-89-1896/2020</w:t>
      </w:r>
    </w:p>
    <w:p w:rsidR="00A77B3E">
      <w:r>
        <w:t>УИД: 91MS0089-01-2020-002713-44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24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при секретаре судебного заседания Фатеевой О.С., рассмотрев в открытом судебном заседании гражданское дело по исковому заявлению общества с ограниченной ответственностью Микрокредитная компания «Микрозайм» к фио о взыскании за</w:t>
      </w:r>
      <w:r>
        <w:t>долженности по договору микрозайма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ООО Микрокредитная компания «Микрозайм»- удовлетворить.</w:t>
      </w:r>
    </w:p>
    <w:p w:rsidR="00A77B3E">
      <w:r>
        <w:t>Взыскать с фио, паспортные данные Якушевского адрес ДСК адрес, зарегистрированного по адресу: адрес, в пользу общества</w:t>
      </w:r>
      <w:r>
        <w:t xml:space="preserve"> с ограниченной ответственностью Микрокредитная компания «Микрозайм» (дата регистрации: 31.08.2010, ИНН: 2308170753, ОГРН: 1102308007548, р.сч.: 40701810330000000085, Краснодарское отделение №8619 ПАО Сбербанк, к.сч.: 30101810000000000602, БИК: 040349602),</w:t>
      </w:r>
      <w:r>
        <w:t xml:space="preserve"> сумму задолженности в размере 28 400 (двадцать восемь тысяч четыреста) руб. 00 коп., из них: сумма займа в размере 10 000 руб. 00 коп., проценты за пользование займом по договору займа за период с 28.11.2020 по 14.06.2020 в размере 18 400 руб. 00 коп., а </w:t>
      </w:r>
      <w:r>
        <w:t>также судебные расходы, связанные с оплатой государственной пошлины в размере 1052 (одна тысяча пятьдесят два) руб. 00 коп.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t>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</w:t>
      </w:r>
      <w:r>
        <w:t xml:space="preserve">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</w:t>
      </w:r>
      <w:r>
        <w:t xml:space="preserve">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</w:t>
      </w:r>
      <w:r>
        <w:t>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t xml:space="preserve">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</w:t>
      </w:r>
      <w:r>
        <w:t xml:space="preserve">  </w:t>
      </w:r>
      <w:r>
        <w:tab/>
        <w:t xml:space="preserve">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D5"/>
    <w:rsid w:val="007917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73B0EF-CA43-4504-B7EE-8B18A1F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