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02-0708/9/2025</w:t>
      </w:r>
    </w:p>
    <w:p w:rsidR="00A77B3E">
      <w:r>
        <w:t xml:space="preserve">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</w:t>
        <w:tab/>
        <w:tab/>
        <w:tab/>
        <w:t xml:space="preserve">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помощником судьи      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задолженности по договору займа от дата – отказать в связи с истечением срока исковой давности.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