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02-0853/9/2022                                                                                              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22 июля 2022 года</w:t>
        <w:tab/>
        <w:tab/>
        <w:tab/>
        <w:tab/>
        <w:tab/>
        <w:t xml:space="preserve">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 xml:space="preserve">при ведении протокола судебного заседания и аудиопротоколирования помощником судьи Юлдашевым Э.Р., </w:t>
      </w:r>
    </w:p>
    <w:p w:rsidR="00A77B3E">
      <w:r>
        <w:t xml:space="preserve">при участии представителя истца – Прошина С.А., </w:t>
      </w:r>
    </w:p>
    <w:p w:rsidR="00A77B3E">
      <w:r>
        <w:t xml:space="preserve">рассмотрев в открытом судебном заседании гражданское дело по исковому заявлению Комащука ... к Публичному акционерному обществу Страховая компания «Росгосстрах» о взыскании штрафа за неисполнение в установленный законом срок решения Службы финансового уполномоченного, судебных расходов,  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Комащука ... к Публичному акционерному обществу Страховая компания «Росгосстрах» – удовлетворить частично.</w:t>
      </w:r>
    </w:p>
    <w:p w:rsidR="00A77B3E">
      <w:r>
        <w:t>Взыскать с Публичного акционерного общества Страховая компания «Росгосстрах» (Московская область, г. Люберцы, ул. Парковая, д.3, ОГРН 1027739049689, ИНН 7707067683) в пользу Комащука ... штраф за неисполнение в установленный законом срок решения Службы финансового уполномоченного в размере 18000,00 рублей, расходы на оплату услуг представителя в размере 5000,00 рублей, почтовые расходы в размере 59,00 рублей, а всего 23059,00 рублей.</w:t>
      </w:r>
    </w:p>
    <w:p w:rsidR="00A77B3E">
      <w:r>
        <w:t>Взыскать с Публичного акционерного общества Страховая компания «Росгосстрах» в доход бюджета государственную пошлину в размере 891,77 рублей.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г.Симферополя Республики Крым в течение месяца со дня его принятия путем подачи жалобы через судебный участок №9 Киевского судебного района г.Симферополя.</w:t>
      </w:r>
    </w:p>
    <w:p w:rsidR="00A77B3E">
      <w:r>
        <w:t>Мировой судья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