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Дело № 2-90-536/2017</w:t>
      </w:r>
    </w:p>
    <w:p w:rsidR="00A77B3E"/>
    <w:p w:rsidR="00A77B3E">
      <w:r>
        <w:t>30 августа 2017 года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представителя истца фио,</w:t>
      </w:r>
    </w:p>
    <w:p w:rsidR="00A77B3E">
      <w:r>
        <w:t>ответчика Бывалина В.В.,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Бывалину Виталию Владимировичу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Бывалину Виталию Владимировичу о взыскании задолженности за коммунальные услуги (централизованное отопление)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>
      <w:r>
        <w:t>Мировой судья</w:t>
        <w:tab/>
        <w:tab/>
        <w:t xml:space="preserve">                            </w:t>
        <w:tab/>
        <w:t xml:space="preserve">   Г.А. Ярошенко</w:t>
      </w:r>
    </w:p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