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Дело № 2-90-537/2017</w:t>
      </w:r>
    </w:p>
    <w:p w:rsidR="00A77B3E"/>
    <w:p w:rsidR="00A77B3E">
      <w:r>
        <w:t>30 августа 2017 года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>с участием представителя истца фио,</w:t>
      </w:r>
    </w:p>
    <w:p w:rsidR="00A77B3E">
      <w:r>
        <w:t>ответчика Исмайловой Н.К.,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Исмайловой Нине Клавдиевне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Исмайловой Нине Клавдиевне о взыскании задолженности за коммунальные услуги (централизованное отопление)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>
      <w:r>
        <w:t>Мировой судья</w:t>
        <w:tab/>
        <w:tab/>
        <w:t xml:space="preserve">(подпись)                            </w:t>
        <w:tab/>
        <w:t xml:space="preserve">   Г.А. Ярошенко</w:t>
      </w:r>
    </w:p>
    <w:p w:rsidR="00A77B3E"/>
    <w:p w:rsidR="00A77B3E">
      <w:r>
        <w:t xml:space="preserve">  Копия верна:</w:t>
      </w:r>
    </w:p>
    <w:p w:rsidR="00A77B3E">
      <w:r>
        <w:t xml:space="preserve">Судья:                                      Секретарь: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