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8298A">
      <w:pPr>
        <w:ind w:firstLine="567"/>
        <w:jc w:val="right"/>
      </w:pPr>
      <w:r>
        <w:t>УИД 91ms0091-01-2020-002773-49</w:t>
      </w:r>
    </w:p>
    <w:p w:rsidR="00A77B3E" w:rsidP="00C8298A">
      <w:pPr>
        <w:ind w:firstLine="567"/>
        <w:jc w:val="right"/>
      </w:pPr>
      <w:r>
        <w:t>Дело № 2-91-7/2021</w:t>
      </w:r>
    </w:p>
    <w:p w:rsidR="00A77B3E" w:rsidP="00C8298A">
      <w:pPr>
        <w:ind w:firstLine="567"/>
        <w:jc w:val="both"/>
      </w:pPr>
    </w:p>
    <w:p w:rsidR="00A77B3E" w:rsidP="00E95A98">
      <w:pPr>
        <w:ind w:firstLine="567"/>
        <w:jc w:val="center"/>
      </w:pPr>
      <w:r>
        <w:t>ЗАОЧНОЕ РЕШЕНИЕ</w:t>
      </w:r>
    </w:p>
    <w:p w:rsidR="00A77B3E" w:rsidP="00E95A98">
      <w:pPr>
        <w:ind w:firstLine="567"/>
        <w:jc w:val="center"/>
      </w:pPr>
      <w:r>
        <w:t>Именем Российской Федерации</w:t>
      </w:r>
    </w:p>
    <w:p w:rsidR="00A77B3E" w:rsidP="00E95A98">
      <w:pPr>
        <w:ind w:firstLine="567"/>
        <w:jc w:val="center"/>
      </w:pPr>
      <w:r>
        <w:t>(резолютивная часть)</w:t>
      </w:r>
    </w:p>
    <w:p w:rsidR="00A77B3E" w:rsidP="00C8298A">
      <w:pPr>
        <w:ind w:firstLine="567"/>
        <w:jc w:val="both"/>
      </w:pPr>
      <w:r>
        <w:t xml:space="preserve">11 февраля 2021 </w:t>
      </w:r>
      <w:r>
        <w:t>г.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 w:rsidP="00C8298A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 </w:t>
      </w:r>
    </w:p>
    <w:p w:rsidR="00A77B3E" w:rsidP="00C8298A">
      <w:pPr>
        <w:ind w:firstLine="567"/>
        <w:jc w:val="both"/>
      </w:pPr>
      <w:r>
        <w:t xml:space="preserve"> </w:t>
      </w:r>
      <w:r>
        <w:t>рассмотрев в открытом судебном заседании гражданское дело по ис</w:t>
      </w:r>
      <w:r>
        <w:t xml:space="preserve">ковому заявлению </w:t>
      </w:r>
      <w:r>
        <w:t>фио</w:t>
      </w:r>
      <w:r>
        <w:t xml:space="preserve"> </w:t>
      </w:r>
      <w:r>
        <w:t>к</w:t>
      </w:r>
      <w:r>
        <w:t xml:space="preserve"> </w:t>
      </w:r>
      <w:r>
        <w:t>наименование</w:t>
      </w:r>
      <w:r>
        <w:t xml:space="preserve"> организации о возврате суммы предварительной </w:t>
      </w:r>
      <w:r>
        <w:t xml:space="preserve">оплаты товара, неустойки и компенсации морального вреда </w:t>
      </w:r>
      <w:r>
        <w:t xml:space="preserve">в порядке защиты прав потребителей, </w:t>
      </w:r>
    </w:p>
    <w:p w:rsidR="00A77B3E" w:rsidP="00C8298A">
      <w:pPr>
        <w:ind w:firstLine="567"/>
        <w:jc w:val="both"/>
      </w:pPr>
      <w:r>
        <w:t xml:space="preserve"> </w:t>
      </w:r>
      <w:r>
        <w:t xml:space="preserve">Руководствуясь ст. ст. 194-199, 233-235 </w:t>
      </w:r>
      <w:r>
        <w:t xml:space="preserve">ГПК РФ, </w:t>
      </w:r>
      <w:r>
        <w:t xml:space="preserve">ст. ст. </w:t>
      </w:r>
      <w:r>
        <w:t>18, 20-2</w:t>
      </w:r>
      <w:r>
        <w:t xml:space="preserve">3.1 ФЗ «О защите прав потребителей», </w:t>
      </w:r>
      <w:r>
        <w:t>мировой судья, -</w:t>
      </w:r>
    </w:p>
    <w:p w:rsidR="00A77B3E" w:rsidP="00E95A98">
      <w:pPr>
        <w:ind w:firstLine="567"/>
        <w:jc w:val="center"/>
      </w:pPr>
      <w:r>
        <w:t>решил:</w:t>
      </w:r>
    </w:p>
    <w:p w:rsidR="00A77B3E" w:rsidP="00C8298A">
      <w:pPr>
        <w:ind w:firstLine="567"/>
        <w:jc w:val="both"/>
      </w:pPr>
      <w:r>
        <w:t xml:space="preserve"> </w:t>
      </w:r>
      <w:r>
        <w:t xml:space="preserve">Исковые требования </w:t>
      </w:r>
      <w:r>
        <w:t>фио</w:t>
      </w:r>
      <w:r>
        <w:t xml:space="preserve"> удовлетворить частично.</w:t>
      </w:r>
    </w:p>
    <w:p w:rsidR="00A77B3E" w:rsidP="00C8298A">
      <w:pPr>
        <w:ind w:firstLine="567"/>
        <w:jc w:val="both"/>
      </w:pPr>
      <w:r>
        <w:t xml:space="preserve"> </w:t>
      </w:r>
      <w:r>
        <w:t xml:space="preserve">Взыскать с наименование организации в пользу </w:t>
      </w:r>
      <w:r>
        <w:t>фио</w:t>
      </w:r>
      <w:r>
        <w:t xml:space="preserve"> неустойку за </w:t>
      </w:r>
      <w:r>
        <w:t xml:space="preserve">нарушение сроков передачи предварительно оплаченного товара в размере сумма, компенсацию морального вреда в размере </w:t>
      </w:r>
      <w:r>
        <w:t xml:space="preserve">сумма, штраф </w:t>
      </w:r>
      <w:r>
        <w:t xml:space="preserve">в размере сумма, судебные расходы на оплату услуг представителя в размере сумма, а всего взыскать сумма (сумма прописью). </w:t>
      </w:r>
    </w:p>
    <w:p w:rsidR="00A77B3E" w:rsidP="00C8298A">
      <w:pPr>
        <w:ind w:firstLine="567"/>
        <w:jc w:val="both"/>
      </w:pPr>
      <w:r>
        <w:t xml:space="preserve">Судебные расходы от </w:t>
      </w:r>
      <w:r>
        <w:t>уплаты</w:t>
      </w:r>
      <w:r>
        <w:t xml:space="preserve"> которых истец был освобожден, а именно расходы на оплату государственной пошлины, взыскать с </w:t>
      </w:r>
      <w:r>
        <w:t>наименование организации в доход местного бюджета в размере сумма – за требования имущественного характера, сумма – требовани</w:t>
      </w:r>
      <w:r>
        <w:t xml:space="preserve">я о компенсации </w:t>
      </w:r>
      <w:r>
        <w:t>морального вреда.</w:t>
      </w:r>
    </w:p>
    <w:p w:rsidR="00A77B3E" w:rsidP="00C8298A">
      <w:pPr>
        <w:ind w:firstLine="567"/>
        <w:jc w:val="both"/>
      </w:pPr>
      <w:r>
        <w:t xml:space="preserve">В удовлетворении остальной части исковых требований – отказать. </w:t>
      </w:r>
    </w:p>
    <w:p w:rsidR="00A77B3E" w:rsidP="00C8298A">
      <w:pPr>
        <w:ind w:firstLine="567"/>
        <w:jc w:val="both"/>
      </w:pPr>
      <w:r>
        <w:t xml:space="preserve">Согласно положениям </w:t>
      </w:r>
      <w:r>
        <w:t>частей третьей, четвёртой и пятой ст. 199 ГПК РФ, разъяснить сторонам, что мировой судья может не составлять моти</w:t>
      </w:r>
      <w:r>
        <w:t>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</w:t>
      </w:r>
      <w:r>
        <w:t xml:space="preserve">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</w:t>
      </w:r>
      <w:r>
        <w:t>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</w:t>
      </w:r>
      <w:r>
        <w:t>ии мотивированного решения суда.</w:t>
      </w:r>
    </w:p>
    <w:p w:rsidR="00A77B3E" w:rsidP="00C8298A">
      <w:pPr>
        <w:ind w:firstLine="567"/>
        <w:jc w:val="both"/>
      </w:pPr>
      <w:r>
        <w:t xml:space="preserve"> </w:t>
      </w: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C8298A">
      <w:pPr>
        <w:ind w:firstLine="567"/>
        <w:jc w:val="both"/>
      </w:pPr>
      <w:r>
        <w:t xml:space="preserve"> </w:t>
      </w:r>
      <w:r>
        <w:t>Ответчиком заочное решение суда может быть обжалован</w:t>
      </w:r>
      <w:r>
        <w:t xml:space="preserve">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удовлетворении заявления </w:t>
      </w:r>
      <w:r>
        <w:t>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</w:t>
      </w:r>
      <w:r>
        <w:t>- в течение 1 (одного) месяца по истечении срока подачи ответчиком</w:t>
      </w:r>
      <w:r>
        <w:t xml:space="preserve">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77B3E" w:rsidP="00C8298A">
      <w:pPr>
        <w:ind w:firstLine="567"/>
        <w:jc w:val="both"/>
      </w:pPr>
      <w:r>
        <w:t>Мировой судья</w:t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C8298A">
      <w:pPr>
        <w:ind w:firstLine="567"/>
        <w:jc w:val="both"/>
      </w:pPr>
    </w:p>
    <w:p w:rsidR="00A77B3E" w:rsidP="00C8298A">
      <w:pPr>
        <w:ind w:firstLine="567"/>
        <w:jc w:val="both"/>
      </w:pPr>
    </w:p>
    <w:p w:rsidR="00A77B3E" w:rsidP="00C8298A">
      <w:pPr>
        <w:ind w:firstLine="567"/>
        <w:jc w:val="both"/>
      </w:pPr>
    </w:p>
    <w:sectPr w:rsidSect="00C8298A">
      <w:pgSz w:w="12240" w:h="15840"/>
      <w:pgMar w:top="567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F75"/>
    <w:rsid w:val="00702F75"/>
    <w:rsid w:val="00A77B3E"/>
    <w:rsid w:val="00C8298A"/>
    <w:rsid w:val="00E95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F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