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УИД 91ms0091-телефон-телефон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Дело № 2-91-205/2026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              при секретаре судебного заседания фио,    </w:t>
      </w:r>
    </w:p>
    <w:p w:rsidR="00A77B3E">
      <w:r>
        <w:t xml:space="preserve">            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предоставленные услуги по водоснабжению и водоотведению, третье лицо, не заявляющее самостоятельные требования относительно предмета спора: Инспекция по Жилищному надзору адрес, -</w:t>
      </w:r>
    </w:p>
    <w:p w:rsidR="00A77B3E">
      <w:r>
        <w:t xml:space="preserve">               Руководствуясь ст.ст. 194-199, 233-235  ГПК РФ,   мировой судья  -</w:t>
      </w:r>
    </w:p>
    <w:p w:rsidR="00A77B3E">
      <w:r>
        <w:t xml:space="preserve">   решил:</w:t>
      </w:r>
    </w:p>
    <w:p w:rsidR="00A77B3E"/>
    <w:p w:rsidR="00A77B3E">
      <w:r>
        <w:t xml:space="preserve">               Исковые требования наименование организации в лице филиала в адрес к фио о взыскании задолженности за предоставленные услуги по водоснабжению и водоотведению  - удовлетворить полностью.</w:t>
      </w:r>
    </w:p>
    <w:p w:rsidR="00A77B3E">
      <w:r>
        <w:t xml:space="preserve">               Взыскать с фио, паспортные данные, (паспортные данные) в пользу наименование организации в лице филиала в адрес (р/с 40602810140080000014 в наименование организации, БИК телефон, к/сч 3010181033510000607, ОГРН 1149102120947, ИНН 9102057281) задолженность  за предоставленные услуги по водоснабжению и водоотведению за период с дата по дата в размере сумма, пени в размере сумма, и денежные средства в размере сумма  в счёт возмещения понесённых истцом судебных расходов на оплату государственной пошлины.</w:t>
      </w:r>
    </w:p>
    <w:p w:rsidR="00A77B3E">
      <w: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  /подпись/         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/>
    <w:p w:rsidR="00A77B3E">
      <w:r>
        <w:t xml:space="preserve">Мировой судья                         Секретарь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