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2-91-282/2026                                                         </w:t>
      </w:r>
    </w:p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    при секретаре судебного заседания фио, </w:t>
      </w:r>
    </w:p>
    <w:p w:rsidR="00A77B3E">
      <w:r>
        <w:t xml:space="preserve">             рассмотрев в открытом судебном заседании гражданское дело по исковому заявлению наименование организации в лице филиала в адрес к фио, фио о взыскании задолженности за коммунальные услуги (централизованное отопление), </w:t>
      </w:r>
    </w:p>
    <w:p w:rsidR="00A77B3E">
      <w:r>
        <w:t xml:space="preserve">               Руководствуясь ст.ст. 194-199, ст. 233, 235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фио, фио о взыскании задолженности за коммунальные услуги (централизованное отопление) – удовлетворить.</w:t>
      </w:r>
    </w:p>
    <w:p w:rsidR="00A77B3E">
      <w:r>
        <w:t>Взыскать с фио, паспортные данные (паспорт гражданина Украины серия СО номер телефон, выдан дата)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государственную пошлину в  размере сумма</w:t>
      </w:r>
    </w:p>
    <w:p w:rsidR="00A77B3E">
      <w:r>
        <w:t xml:space="preserve">Взыскать с фио, паспортные данные (паспорт гражданина Украины серия СН номер телефон, выдан дата)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государственную пошлину в  размере сумма    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    /подпись/                                                     фио</w:t>
      </w:r>
    </w:p>
    <w:p w:rsidR="00A77B3E">
      <w:r>
        <w:t xml:space="preserve">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секретарь: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