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2-91-406/2026</w:t>
      </w:r>
    </w:p>
    <w:p w:rsidR="00A77B3E">
      <w:r>
        <w:t xml:space="preserve">  РЕШЕНИЕ</w:t>
      </w:r>
    </w:p>
    <w:p w:rsidR="00A77B3E">
      <w:r>
        <w:t>Именем Российской Федерации</w:t>
      </w:r>
    </w:p>
    <w:p w:rsidR="00A77B3E">
      <w:r>
        <w:t xml:space="preserve">  (резолютивная часть)</w:t>
      </w:r>
    </w:p>
    <w:p w:rsidR="00A77B3E">
      <w:r>
        <w:t xml:space="preserve">  дата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к Закарян фио о взыскании задолженности по договору займа, </w:t>
      </w:r>
    </w:p>
    <w:p w:rsidR="00A77B3E">
      <w:r>
        <w:t xml:space="preserve">            Руководствуясь ст.ст. 194-199 ГПК РФ, мировой судья, -</w:t>
      </w:r>
    </w:p>
    <w:p w:rsidR="00A77B3E"/>
    <w:p w:rsidR="00A77B3E">
      <w:r>
        <w:t>решил:</w:t>
      </w:r>
    </w:p>
    <w:p w:rsidR="00A77B3E"/>
    <w:p w:rsidR="00A77B3E">
      <w:r>
        <w:t xml:space="preserve">             В удовлетворении исковых требований  наименование организации к Закарян фио о взыскании задолженности по договору потребительского займа № 645971 от дата в размере сумма; из которых: сумма – сумма основного долга; сумма проценты за пользование займом; сумма – неустойка; расходы по оплате государственной пошлины в размере сумма   - отказать полностью.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w:t>
        <w:tab/>
        <w:t xml:space="preserve"> </w:t>
        <w:tab/>
        <w:t xml:space="preserve">                              /подпись/                                        фио</w:t>
      </w:r>
    </w:p>
    <w:p w:rsidR="00A77B3E"/>
    <w:p w:rsidR="00A77B3E">
      <w:r>
        <w:t>Копия верна:</w:t>
      </w:r>
    </w:p>
    <w:p w:rsidR="00A77B3E">
      <w:r>
        <w:t>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