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УИД 91ms0091-телефон-телефон</w:t>
      </w:r>
    </w:p>
    <w:p w:rsidR="00A77B3E">
      <w:r>
        <w:t>Дело № 2-91-454/2026</w:t>
      </w:r>
    </w:p>
    <w:p w:rsidR="00A77B3E">
      <w:r>
        <w:t xml:space="preserve"> РЕШЕНИЕ </w:t>
      </w:r>
    </w:p>
    <w:p w:rsidR="00A77B3E">
      <w:r>
        <w:t>Именем Российской Федерации</w:t>
      </w:r>
    </w:p>
    <w:p w:rsidR="00A77B3E">
      <w:r>
        <w:t xml:space="preserve">  (резолютивная часть)</w:t>
      </w:r>
    </w:p>
    <w:p w:rsidR="00A77B3E">
      <w:r>
        <w:t xml:space="preserve">  дата </w:t>
        <w:tab/>
        <w:t xml:space="preserve">               адрес</w:t>
      </w:r>
    </w:p>
    <w:p w:rsidR="00A77B3E">
      <w:r>
        <w:t xml:space="preserve">           Мировой судья судебного участка № 91 Феодосийского судебного района (город республиканского значения Феодосия с подчиненной ему территорией)  адрес фио, </w:t>
      </w:r>
    </w:p>
    <w:p w:rsidR="00A77B3E">
      <w:r>
        <w:t xml:space="preserve">            при секретаре судебного заседания фио,   </w:t>
      </w:r>
    </w:p>
    <w:p w:rsidR="00A77B3E">
      <w:r>
        <w:t xml:space="preserve">рассмотрев в открытом судебном заседании гражданское дело по исковому заявлению наименование организации (ПАО МТС-БАНК) к фио о взыскании задолженности по неразрешенному овердрафту, </w:t>
      </w:r>
    </w:p>
    <w:p w:rsidR="00A77B3E">
      <w:r>
        <w:t xml:space="preserve">          Руководствуясь ст.ст. 194-199 ГПК РФ, мировой судья, -</w:t>
      </w:r>
    </w:p>
    <w:p w:rsidR="00A77B3E"/>
    <w:p w:rsidR="00A77B3E">
      <w:r>
        <w:t>решил:</w:t>
      </w:r>
    </w:p>
    <w:p w:rsidR="00A77B3E"/>
    <w:p w:rsidR="00A77B3E">
      <w:r>
        <w:t xml:space="preserve">          Исковые требования наименование организации (ПАО МТС-БАНК) к фио о взыскании задолженности по неразрешенному овердрафту - удовлетворить полностью.</w:t>
      </w:r>
    </w:p>
    <w:p w:rsidR="00A77B3E">
      <w:r>
        <w:t xml:space="preserve">            Взыскать с фио, паспортные данные), в пользу наименование организации (ПАО МТС-БАНК)  (ИНН телефон, ОГРН 1027739053704) сумму задолженности по неразрешенному овердрафту в размере сумма; проценты по ст. 395 ГК РФ за период с дата по дата в размере сумма, а также расходы по оплате государственной пошлины в размере сумма </w:t>
      </w:r>
    </w:p>
    <w:p w:rsidR="00A77B3E">
      <w:r>
        <w:t>Согласно положениям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p>
    <w:p w:rsidR="00A77B3E">
      <w:r>
        <w:t>Решение может быть обжаловано в апелляционном порядке в течение 1 (одного) месяца  с момента его вынесения в окончательной форме в Феодосийский городской суд через мирового судью судебного участка № 91 Феодосийского судебного района.</w:t>
      </w:r>
    </w:p>
    <w:p w:rsidR="00A77B3E"/>
    <w:p w:rsidR="00A77B3E">
      <w:r>
        <w:t>Мировой судья                                                /подпись/                                             фио</w:t>
      </w:r>
    </w:p>
    <w:p w:rsidR="00A77B3E"/>
    <w:p w:rsidR="00A77B3E">
      <w:r>
        <w:t xml:space="preserve"> Копия верна:</w:t>
      </w:r>
    </w:p>
    <w:p w:rsidR="00A77B3E">
      <w:r>
        <w:t xml:space="preserve">Мировой судья:                         Секретарь: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