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2-91-525/2026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заочном производстве в открытом судебном заседании гражданское дело по исковому заявлению наименование организации к  фио о взыскании задолженности по договору займа, </w:t>
      </w:r>
    </w:p>
    <w:p w:rsidR="00A77B3E">
      <w:r>
        <w:t xml:space="preserve">          Руководствуясь ст.ст. 194-199, 233, 235   ГПК РФ, ст. ст. 309-310, 395,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данные, дата выдачи дата, код подразделения 910-014), в пользу наименование организации (ОГРН 1227300006845, ИНН телефон, банк филиал адреснаименование организации, расчетный счет 40701810229280000040, к/сч 30101810200000000824, БИК 042202824) сумму задолженности по кредитному договору № 82/5182 от дата за период с дата по дата в размере сумма, в том числе: сумма – сумма основного долга;  сумма – проценты за пользование суммой займа, 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/подпись/      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