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Дело № 2-91-527/2026</w:t>
      </w:r>
    </w:p>
    <w:p w:rsidR="00A77B3E">
      <w:r>
        <w:t xml:space="preserve"> РЕШЕНИЕ </w:t>
      </w:r>
    </w:p>
    <w:p w:rsidR="00A77B3E">
      <w:r>
        <w:t>Именем Российской Федерации</w:t>
      </w:r>
    </w:p>
    <w:p w:rsidR="00A77B3E">
      <w:r>
        <w:t xml:space="preserve">  (резолютивная часть)</w:t>
      </w:r>
    </w:p>
    <w:p w:rsidR="00A77B3E">
      <w:r>
        <w:t xml:space="preserve">  дата </w:t>
        <w:tab/>
        <w:t xml:space="preserve">            адрес</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            с участием ответчика фио, </w:t>
      </w:r>
    </w:p>
    <w:p w:rsidR="00A77B3E">
      <w:r>
        <w:t xml:space="preserve">рассмотрев в открытом судебном заседании гражданское дело по исковому заявлению Филиала «Крымский» наименование организации Министерства обороны Российской Федерации к фио, фио, фио, фио о взыскании задолженности по оплате жилищных услуг, третьи лица, не заявляющие самостоятельных требований относительно предмета спора: Инспекция по жилищному надзору адрес, Министерство жилищно-коммунального хозяйства адрес, </w:t>
      </w:r>
    </w:p>
    <w:p w:rsidR="00A77B3E">
      <w:r>
        <w:t xml:space="preserve">           Руководствуясь ст.ст. 194-199 ГПК РФ, мировой судья, -</w:t>
      </w:r>
    </w:p>
    <w:p w:rsidR="00A77B3E"/>
    <w:p w:rsidR="00A77B3E">
      <w:r>
        <w:t>решил:</w:t>
      </w:r>
    </w:p>
    <w:p w:rsidR="00A77B3E"/>
    <w:p w:rsidR="00A77B3E">
      <w:r>
        <w:t xml:space="preserve">           В удовлетворении исковых требований Филиала «Крымский» наименование организации Министерства обороны Российской Федерации к фио, фио, фио, фио о взыскании задолженности по оплате жилищных услуг за период с дата по дата в сумме сумма, пени за период с дата по дата в сумме сумма – отказать полностью. </w:t>
      </w:r>
    </w:p>
    <w:p w:rsidR="00A77B3E">
      <w:r>
        <w:t>Согласно положениям частей третьей, четвёртой и пятой ст. 199 ГПК РФ, разъяснить сторонам, что мировой судья может не составлять мотивированное решение суда по рассмотренному им делу.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или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 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w:t>
      </w:r>
    </w:p>
    <w:p w:rsidR="00A77B3E">
      <w:r>
        <w:t>Решение может быть обжаловано в апелляционном порядке в течение 1 (одного) месяца  с момента его вынесения в окончательной форме в Феодосийский городской суд через мирового судью судебного участка № 91 Феодосийского судебного района.</w:t>
      </w:r>
    </w:p>
    <w:p w:rsidR="00A77B3E"/>
    <w:p w:rsidR="00A77B3E">
      <w:r>
        <w:t>Мировой судья                                                /подпись/                                             фио</w:t>
      </w:r>
    </w:p>
    <w:p w:rsidR="00A77B3E"/>
    <w:p w:rsidR="00A77B3E">
      <w:r>
        <w:t xml:space="preserve"> Копия верна:</w:t>
      </w:r>
    </w:p>
    <w:p w:rsidR="00A77B3E">
      <w:r>
        <w:t xml:space="preserve">Мировой судья:                         Секретарь:        </w:t>
      </w:r>
    </w:p>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