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2-91-529/2025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город республиканского значения Феодосия с подчиненной ему территорией) адрес фио,</w:t>
      </w:r>
    </w:p>
    <w:p w:rsidR="00A77B3E">
      <w:r>
        <w:t xml:space="preserve">        при секретаре судебного заседания фио,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  Руководствуясь ст.ст. 194-199, 233, 235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к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данные, (паспортные данные, дата выдачи дата) в пользу наименование организации (ИНН телефон ОГРН 1132932001674) сумму задолженности по договору  потребительского займа № ЦЗ7ФЕ106211 от дата, а именно:  проценты  за пользование чужими денежными средствами за период с 29.29.12.2021 года по дата в сумме сумма, а также расходы по уплате государственной пошлины в размере сумма.</w:t>
      </w:r>
    </w:p>
    <w:p w:rsidR="00A77B3E">
      <w: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