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A82EC1">
      <w:pPr>
        <w:jc w:val="both"/>
      </w:pPr>
      <w:r>
        <w:t xml:space="preserve">                                                                                                                               </w:t>
      </w:r>
      <w:r>
        <w:t>Дело № 2-92-1/2020</w:t>
      </w:r>
    </w:p>
    <w:p w:rsidR="00A77B3E" w:rsidP="00A82EC1">
      <w:pPr>
        <w:jc w:val="both"/>
      </w:pPr>
      <w:r>
        <w:t xml:space="preserve">                                                          </w:t>
      </w:r>
      <w:r>
        <w:t xml:space="preserve">       </w:t>
      </w:r>
      <w:r>
        <w:t>Р</w:t>
      </w:r>
      <w:r>
        <w:t xml:space="preserve"> Е Ш Е Н И Е</w:t>
      </w:r>
    </w:p>
    <w:p w:rsidR="00A77B3E" w:rsidP="00A82EC1">
      <w:pPr>
        <w:jc w:val="both"/>
      </w:pPr>
      <w:r>
        <w:t xml:space="preserve">                            </w:t>
      </w:r>
      <w:r>
        <w:t xml:space="preserve">            ИМЕНЕМ РОССИЙСКОЙ ФЕДЕРАЦИИ</w:t>
      </w:r>
    </w:p>
    <w:p w:rsidR="00A77B3E" w:rsidP="00A82EC1">
      <w:pPr>
        <w:jc w:val="both"/>
      </w:pPr>
    </w:p>
    <w:p w:rsidR="00A77B3E" w:rsidP="00A82EC1">
      <w:pPr>
        <w:jc w:val="both"/>
      </w:pPr>
      <w:r>
        <w:t>13 февраля 2020 года</w:t>
      </w:r>
      <w:r>
        <w:tab/>
        <w:t xml:space="preserve">           </w:t>
      </w:r>
      <w:r>
        <w:tab/>
        <w:t xml:space="preserve">                 </w:t>
      </w:r>
      <w:r>
        <w:t xml:space="preserve">                        </w:t>
      </w:r>
      <w:r>
        <w:t>п</w:t>
      </w:r>
      <w:r>
        <w:t>.Ч</w:t>
      </w:r>
      <w:r>
        <w:t>ерноморское</w:t>
      </w:r>
      <w:r>
        <w:t>, Республика Крым</w:t>
      </w:r>
    </w:p>
    <w:p w:rsidR="00A77B3E" w:rsidP="00A82EC1">
      <w:pPr>
        <w:jc w:val="both"/>
      </w:pPr>
    </w:p>
    <w:p w:rsidR="00A77B3E" w:rsidP="00A82EC1">
      <w:pPr>
        <w:ind w:firstLine="720"/>
        <w:jc w:val="both"/>
      </w:pPr>
      <w:r>
        <w:t>Суд в составе председательствующего мирового судьи су</w:t>
      </w:r>
      <w:r>
        <w:t xml:space="preserve">дебного участка №92 Черноморского судебного района Республики Крым </w:t>
      </w:r>
      <w:r>
        <w:tab/>
      </w:r>
      <w:r>
        <w:tab/>
      </w:r>
      <w:r>
        <w:t xml:space="preserve">- Байбарза О.В. </w:t>
      </w:r>
    </w:p>
    <w:p w:rsidR="00A77B3E" w:rsidP="00A82EC1">
      <w:pPr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  <w:t xml:space="preserve"> - Пономаревой А.Б.</w:t>
      </w:r>
    </w:p>
    <w:p w:rsidR="00A77B3E" w:rsidP="00A82EC1">
      <w:pPr>
        <w:ind w:firstLine="720"/>
        <w:jc w:val="both"/>
      </w:pPr>
      <w:r>
        <w:t>рассмотрев в открытом судебном заседании гражданское дело по иску  Перебейнос Сергея Александровича к ПАО СК «Росг</w:t>
      </w:r>
      <w:r>
        <w:t>осстрах» о возмещении ущерба, причиненного в результате ДТП,</w:t>
      </w:r>
    </w:p>
    <w:p w:rsidR="00A77B3E" w:rsidP="00A82EC1">
      <w:pPr>
        <w:jc w:val="both"/>
      </w:pPr>
      <w:r>
        <w:tab/>
      </w:r>
      <w:r>
        <w:tab/>
      </w:r>
      <w:r>
        <w:tab/>
      </w:r>
      <w:r>
        <w:tab/>
        <w:t xml:space="preserve">             У С Т А Н О В И Л:</w:t>
      </w:r>
    </w:p>
    <w:p w:rsidR="00A77B3E" w:rsidP="00A82EC1">
      <w:pPr>
        <w:jc w:val="both"/>
      </w:pPr>
    </w:p>
    <w:p w:rsidR="00A77B3E" w:rsidP="00A82EC1">
      <w:pPr>
        <w:ind w:firstLine="720"/>
        <w:jc w:val="both"/>
      </w:pPr>
      <w:r>
        <w:t>Перебейнос С.А. обратился в адрес судебного участка №92 Черноморского судебного района Республики Крым с иском  к ФИО, третье лицо ПАО «Росгосстрах», о возме</w:t>
      </w:r>
      <w:r>
        <w:t>щении ущерба, причиненного в результате ДТП. Свои требования мотивировал тем, что ДАТА ФИО, управляя транспортным средством «Форд Транзит», государственный регистрационный знак НОМЕР</w:t>
      </w:r>
      <w:r>
        <w:t>, нарушил ПДД РФ и совершил столкновение с автомобилем МАРКА АВТОМОБИЛЯ</w:t>
      </w:r>
      <w:r>
        <w:t>, регистрационный знак НОМЕР</w:t>
      </w:r>
      <w:r>
        <w:t xml:space="preserve"> под его управлением. Постановлением по делу об административном правонарушении от ДАТА, ФИО был признан виновным в совершении правонарушения, предусмотренного ч.1 ст.12.14 КоАП РФ, которое не было обжаловано</w:t>
      </w:r>
      <w:r>
        <w:t xml:space="preserve"> и вступило в законную силу. Согласно уведомлению ПАО «Росгосстрах» №НОМЕР</w:t>
      </w:r>
      <w:r>
        <w:t xml:space="preserve"> от ДАТА, страховому возмещению  по факту ДТП </w:t>
      </w:r>
      <w:r>
        <w:t>от</w:t>
      </w:r>
      <w:r>
        <w:t xml:space="preserve"> ДАТА подлежит сумма </w:t>
      </w:r>
      <w:r>
        <w:t>СУММА</w:t>
      </w:r>
      <w:r>
        <w:t>.</w:t>
      </w:r>
      <w:r>
        <w:t xml:space="preserve"> ДАТА, он направил ответчику претензию, однако ответ получен не был, в </w:t>
      </w:r>
      <w:r>
        <w:t>связи</w:t>
      </w:r>
      <w:r>
        <w:t xml:space="preserve"> с чем считает, что указанная су</w:t>
      </w:r>
      <w:r>
        <w:t>мма подлежит взысканию с ответчика в его пользу в возмещение причиненного ущерба.</w:t>
      </w:r>
    </w:p>
    <w:p w:rsidR="00A77B3E" w:rsidP="00A82EC1">
      <w:pPr>
        <w:ind w:firstLine="720"/>
        <w:jc w:val="both"/>
      </w:pPr>
      <w:r>
        <w:t xml:space="preserve">В ходе судебного разбирательства по делу истец заявил ходатайство о замене ответчика ФИО, надлежащим – ПАО СК «Росгосстрах», которое было удовлетворено определением мирового </w:t>
      </w:r>
      <w:r>
        <w:t xml:space="preserve">судьи </w:t>
      </w:r>
      <w:r>
        <w:t>от</w:t>
      </w:r>
      <w:r>
        <w:t xml:space="preserve"> ДАТА.</w:t>
      </w:r>
      <w:r>
        <w:t xml:space="preserve">  Впоследствии исковые требования изменил, указал, что исходя из стоимости восстановительного ремонта с учетом износа - СУММА, с учетом выплаченной ему ранее страховой компанией компенсации – СУММА и стоимостью годных остатков транспортного ср</w:t>
      </w:r>
      <w:r>
        <w:t>едства – СУММА, взысканию с ответчика ПАО СК «Росгосстрах» в возмещение причиненного ему ущерба подлежит СУММА.</w:t>
      </w:r>
      <w:r>
        <w:t xml:space="preserve"> </w:t>
      </w:r>
      <w:r>
        <w:t>П</w:t>
      </w:r>
      <w:r>
        <w:t>росил иск удовлетворить в полном объеме, в указанной сумме.</w:t>
      </w:r>
    </w:p>
    <w:p w:rsidR="00A77B3E" w:rsidP="00A82EC1">
      <w:pPr>
        <w:ind w:firstLine="720"/>
        <w:jc w:val="both"/>
      </w:pPr>
      <w:r>
        <w:t xml:space="preserve">Истец Перебейнос А.С., а также его представитель </w:t>
      </w:r>
      <w:r>
        <w:t>Бобрико</w:t>
      </w:r>
      <w:r>
        <w:t xml:space="preserve"> Д.В., действующий на </w:t>
      </w:r>
      <w:r>
        <w:t xml:space="preserve">основании доверенности №НОМЕР </w:t>
      </w:r>
      <w:r>
        <w:t>от</w:t>
      </w:r>
      <w:r>
        <w:t xml:space="preserve"> </w:t>
      </w:r>
      <w:r>
        <w:t>ДАТА</w:t>
      </w:r>
      <w:r>
        <w:t>,  в судебное заседание не явились, представитель истца предоставил в адрес судебного участка ходатайство о рассмотрении дела в отсутствие истца и его представителя, на удовлетворении исковых требований в сумме СУММА наста</w:t>
      </w:r>
      <w:r>
        <w:t>ивает.</w:t>
      </w:r>
    </w:p>
    <w:p w:rsidR="00A77B3E" w:rsidP="00A82EC1">
      <w:pPr>
        <w:jc w:val="both"/>
      </w:pPr>
      <w:r>
        <w:t xml:space="preserve"> </w:t>
      </w:r>
      <w:r>
        <w:tab/>
      </w:r>
      <w:r>
        <w:t>Представитель ответчика - ПАО СК «Росгосстрах» в судебное заседание не явился, направил письменные возражения на уточненные исковые требования, в которых указывает, что экспертным заключением №НОМЕР</w:t>
      </w:r>
      <w:r>
        <w:t xml:space="preserve"> НАИМЕНОВАНИЕ ОРГАНИЗАЦИИ установлено, </w:t>
      </w:r>
      <w:r>
        <w:t>что стоимость ремонта транспортного средства превышает его стоимость на дату наступления страхового случая, установлена полная гибель транспортного средства. Размер подлежащих возмещению страховщиком убытков при причинении вреда имуществу потерпевшего в да</w:t>
      </w:r>
      <w:r>
        <w:t xml:space="preserve">нном случае определяется в размере действительной стоимости имущества на день наступления страхового случая за вычетом стоимости годных остатков. Таким образом, с учетом выплаты истцу суммы страхового возмещения, недоплаченная сумма </w:t>
      </w:r>
      <w:r>
        <w:t>страхового возмещения с</w:t>
      </w:r>
      <w:r>
        <w:t>оставляет  СУММА, что составляет 3% от страхового возмещения. Считает, что  исковые требования удовлетворению не подлежат в полном объеме.</w:t>
      </w:r>
    </w:p>
    <w:p w:rsidR="00A77B3E" w:rsidP="00A82EC1">
      <w:pPr>
        <w:jc w:val="both"/>
      </w:pPr>
      <w:r>
        <w:t xml:space="preserve"> </w:t>
      </w:r>
      <w:r>
        <w:tab/>
      </w:r>
      <w:r>
        <w:t>В соответствии со ст.167 п. 5 ГПК Российской Федерации стороны, вправе просить суд, о рассмотрении дела в их от</w:t>
      </w:r>
      <w:r>
        <w:t>сутствие и направлении им копий решения суда.</w:t>
      </w:r>
    </w:p>
    <w:p w:rsidR="00A77B3E" w:rsidP="00A82EC1">
      <w:pPr>
        <w:jc w:val="both"/>
      </w:pPr>
      <w:r>
        <w:t xml:space="preserve">     </w:t>
      </w:r>
      <w:r>
        <w:tab/>
      </w:r>
      <w:r>
        <w:t>При изложенных обстоятельствах, суд считает возможным рассмотреть настоящее дело в отсутствие не явившихся лиц, поскольку они самостоятельно распорядились своими процессуальными правами на личное участие в</w:t>
      </w:r>
      <w:r>
        <w:t xml:space="preserve"> рассмотрении настоящего дела.</w:t>
      </w:r>
    </w:p>
    <w:p w:rsidR="00A77B3E" w:rsidP="00A82EC1">
      <w:pPr>
        <w:ind w:firstLine="720"/>
        <w:jc w:val="both"/>
      </w:pPr>
      <w:r>
        <w:t>Изучив доводы иска, исследовав и оценив имеющиеся в деле доказательства в их совокупности, суд пришел к выводу об отсутствии правовых оснований для удовлетворения исковых требований по следующим основаниям.</w:t>
      </w:r>
      <w:r>
        <w:tab/>
      </w:r>
    </w:p>
    <w:p w:rsidR="00A77B3E" w:rsidP="00A82EC1">
      <w:pPr>
        <w:ind w:firstLine="720"/>
        <w:jc w:val="both"/>
      </w:pPr>
      <w:r>
        <w:t>Частью 1 ст</w:t>
      </w:r>
      <w:r>
        <w:t>атьи 56 Гражданского процессуального кодекса Российской Федерации определено, что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A77B3E" w:rsidP="00A82EC1">
      <w:pPr>
        <w:ind w:firstLine="720"/>
        <w:jc w:val="both"/>
      </w:pPr>
      <w:r>
        <w:t>В с</w:t>
      </w:r>
      <w:r>
        <w:t>илу ст. 1064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Законом обязанность возмещения вреда может быть возложена на лицо, н</w:t>
      </w:r>
      <w:r>
        <w:t xml:space="preserve">е являющееся </w:t>
      </w:r>
      <w:r>
        <w:t>причинителем</w:t>
      </w:r>
      <w:r>
        <w:t xml:space="preserve"> вреда. </w:t>
      </w:r>
    </w:p>
    <w:p w:rsidR="00A77B3E" w:rsidP="00A82EC1">
      <w:pPr>
        <w:jc w:val="both"/>
      </w:pPr>
      <w:r>
        <w:t xml:space="preserve">        </w:t>
      </w:r>
      <w:r>
        <w:tab/>
      </w:r>
      <w:r>
        <w:t>Согласно ст. 15 ГК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Под убытками понима</w:t>
      </w:r>
      <w:r>
        <w:t>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</w:t>
      </w:r>
      <w:r>
        <w:t>х гражданского оборота, если бы его право не было нарушено (упущенная выгода).</w:t>
      </w:r>
    </w:p>
    <w:p w:rsidR="00A77B3E" w:rsidP="00A82EC1">
      <w:pPr>
        <w:jc w:val="both"/>
      </w:pPr>
      <w:r>
        <w:t xml:space="preserve">        </w:t>
      </w:r>
      <w:r>
        <w:tab/>
      </w:r>
      <w:r>
        <w:t>Согласно п. 4 ст. 931 ГК РФ в случае, когда ответственность за причинение вреда застрахована в силу того, что ее страхование обязательно, а также в других случаях, преду</w:t>
      </w:r>
      <w:r>
        <w:t>смотренных законом или договором страхования такой ответственности, лицо, в пользу которого считается заключенным договор страхования, вправе предъявить непосредственно страховщику требование о возмещении вреда в пределах страховой суммы.</w:t>
      </w:r>
    </w:p>
    <w:p w:rsidR="00A77B3E" w:rsidP="00A82EC1">
      <w:pPr>
        <w:jc w:val="both"/>
      </w:pPr>
      <w:r>
        <w:t xml:space="preserve">        </w:t>
      </w:r>
      <w:r>
        <w:tab/>
      </w:r>
      <w:r>
        <w:t>Как устан</w:t>
      </w:r>
      <w:r>
        <w:t>овлено судом и подтверждается материалами гражданского дела, ДАТА в ВРЕМЯ</w:t>
      </w:r>
      <w:r>
        <w:t xml:space="preserve"> часов на АДРЕС (2км.), произошло дорожно-транспортное происшествие, с участием автомобиля марки «МАРКА</w:t>
      </w:r>
      <w:r>
        <w:t>», государственный регистрационный знак НОМЕР</w:t>
      </w:r>
      <w:r>
        <w:t xml:space="preserve">, под управлением ФИО, и </w:t>
      </w:r>
      <w:r>
        <w:t>автомобиля марки МАРКА АВТОМОБИЛЯ, государственный регистрационный знак НОМЕР</w:t>
      </w:r>
      <w:r>
        <w:t>, под управлением Перебейнос С.А., в результате которого были повреждены оба транспортных средства.</w:t>
      </w:r>
    </w:p>
    <w:p w:rsidR="00A77B3E" w:rsidP="00A82EC1">
      <w:pPr>
        <w:jc w:val="both"/>
      </w:pPr>
      <w:r>
        <w:t xml:space="preserve">        </w:t>
      </w:r>
      <w:r>
        <w:tab/>
      </w:r>
      <w:r>
        <w:t>Данное дорожно-транспортное происшествие случилось в результате нару</w:t>
      </w:r>
      <w:r>
        <w:t>шения Правил дорожного движения водителем ФИО, управлявшим автомобилем «МАРКА</w:t>
      </w:r>
      <w:r>
        <w:t>», государственный регистрационный знак НОМЕР</w:t>
      </w:r>
      <w:r>
        <w:t xml:space="preserve">, о чем свидетельствует копии имеющихся в деле материалов о ДТП </w:t>
      </w:r>
      <w:r>
        <w:t>от</w:t>
      </w:r>
      <w:r>
        <w:t xml:space="preserve"> ДАТА (т.1 л.д.76-79).</w:t>
      </w:r>
    </w:p>
    <w:p w:rsidR="00A77B3E" w:rsidP="00A82EC1">
      <w:pPr>
        <w:jc w:val="both"/>
      </w:pPr>
      <w:r>
        <w:t xml:space="preserve">        </w:t>
      </w:r>
      <w:r>
        <w:tab/>
      </w:r>
      <w:r>
        <w:t>Постановлением государствен</w:t>
      </w:r>
      <w:r>
        <w:t xml:space="preserve">ного инспектора БДД ОГИБДД ОМВД России по Черноморскому району </w:t>
      </w:r>
      <w:r>
        <w:t>от</w:t>
      </w:r>
      <w:r>
        <w:t xml:space="preserve"> </w:t>
      </w:r>
      <w:r>
        <w:t>ДАТА</w:t>
      </w:r>
      <w:r>
        <w:t>, водитель ФИО  признан виновным в совершении административного правонарушения, предусмотренного ч.1 ст. 12.14 КоАП РФ (т.1 л.д.79).</w:t>
      </w:r>
    </w:p>
    <w:p w:rsidR="00A77B3E" w:rsidP="00A82EC1">
      <w:pPr>
        <w:ind w:firstLine="720"/>
        <w:jc w:val="both"/>
      </w:pPr>
      <w:r>
        <w:t>Риск наступления гражданской ответственности Пер</w:t>
      </w:r>
      <w:r>
        <w:t>ебейнос С.А., собственника автомобиля марки МАРКА АВТОМОБИЛЯ, государственный регистрационный знак НОМЕР</w:t>
      </w:r>
      <w:r>
        <w:t>, застрахован в филиале ПАО СК «Росгосстрах» в Краснодарском крае  по страховому полису серии ЕЕЕ № НОМЕР</w:t>
      </w:r>
      <w:r>
        <w:t xml:space="preserve"> (договор от ДАТА), срок страхования </w:t>
      </w:r>
      <w:r>
        <w:t>с</w:t>
      </w:r>
      <w:r>
        <w:t xml:space="preserve"> </w:t>
      </w:r>
      <w:r>
        <w:t>ДАТА по ДАТА (т.1 л.д.72).</w:t>
      </w:r>
    </w:p>
    <w:p w:rsidR="00A77B3E" w:rsidP="00A82EC1">
      <w:pPr>
        <w:jc w:val="both"/>
      </w:pPr>
      <w:r>
        <w:t xml:space="preserve">        </w:t>
      </w:r>
      <w:r>
        <w:tab/>
      </w:r>
      <w:r>
        <w:t>ДАТА представителем страховщика ПАО СК «Росгосстрах»  было получено заявление о прямом возмещении убытков по ОСАГО (т.1 л.д.180-184).</w:t>
      </w:r>
    </w:p>
    <w:p w:rsidR="00A77B3E" w:rsidP="00A82EC1">
      <w:pPr>
        <w:jc w:val="both"/>
      </w:pPr>
      <w:r>
        <w:t xml:space="preserve">         </w:t>
      </w:r>
      <w:r>
        <w:tab/>
      </w:r>
      <w:r>
        <w:t>Согласно экспертному заключению Союза экспертов-техников и оценщиков автотранспорта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(заказчик ПАО СК «Росгосстрах»), стоимость автомобиля МАРКА АВТОМОБИЛЯ, государственный регистрационный знак НОМЕР</w:t>
      </w:r>
      <w:r>
        <w:t xml:space="preserve"> в неповрежденном состоянии,</w:t>
      </w:r>
      <w:r>
        <w:t xml:space="preserve"> с учетом принятых ограничительных условий и округления, составляет: СУММА; стоимость годных остатков автомобиля составляет: СУММА (т.1 л.д.195-219). </w:t>
      </w:r>
    </w:p>
    <w:p w:rsidR="00A77B3E" w:rsidP="00A82EC1">
      <w:pPr>
        <w:jc w:val="both"/>
      </w:pPr>
      <w:r>
        <w:t xml:space="preserve"> </w:t>
      </w:r>
      <w:r>
        <w:tab/>
      </w:r>
      <w:r>
        <w:t>Согласно акту №НОМЕР</w:t>
      </w:r>
      <w:r>
        <w:t xml:space="preserve"> филиалом ПАО СК «Росгосстрах» в Краснодарском крае на счет истца Пер</w:t>
      </w:r>
      <w:r>
        <w:t xml:space="preserve">ебейнос С.А. была перечислена страховая выплата в размере СУММА (платежное поручение №НОМЕР </w:t>
      </w:r>
      <w:r>
        <w:t>от</w:t>
      </w:r>
      <w:r>
        <w:t xml:space="preserve"> ДАТА) (т.2 л.д.18). </w:t>
      </w:r>
    </w:p>
    <w:p w:rsidR="00A77B3E" w:rsidP="00A82EC1">
      <w:pPr>
        <w:jc w:val="both"/>
      </w:pPr>
      <w:r>
        <w:t xml:space="preserve">         </w:t>
      </w:r>
      <w:r>
        <w:tab/>
      </w:r>
      <w:r>
        <w:t xml:space="preserve">В соответствии с требованиями </w:t>
      </w:r>
      <w:r>
        <w:t>ч.ч</w:t>
      </w:r>
      <w:r>
        <w:t>. 1, 2 ст. 67 ГПК РФ, суд оценивает доказательства по своему внутреннему убеждению, основанному на в</w:t>
      </w:r>
      <w:r>
        <w:t>сестороннем, полном, объективном и непосредственном исследовании имеющихся в деле доказательств, и никакие доказательства не имеют для суда заранее установленной силы.</w:t>
      </w:r>
    </w:p>
    <w:p w:rsidR="00A77B3E" w:rsidP="00A82EC1">
      <w:pPr>
        <w:jc w:val="both"/>
      </w:pPr>
      <w:r>
        <w:t xml:space="preserve">          </w:t>
      </w:r>
      <w:r>
        <w:tab/>
      </w:r>
      <w:r>
        <w:t>В силу части 3 статьи 67 Гражданского процессуального кодекса Российской Федер</w:t>
      </w:r>
      <w:r>
        <w:t>ации суд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совокупности.</w:t>
      </w:r>
    </w:p>
    <w:p w:rsidR="00A77B3E" w:rsidP="00A82EC1">
      <w:pPr>
        <w:jc w:val="both"/>
      </w:pPr>
      <w:r>
        <w:t xml:space="preserve">          </w:t>
      </w:r>
      <w:r>
        <w:tab/>
      </w:r>
      <w:r>
        <w:t>Одним из источников сведений о фактах, на основе которых суд устанавливает н</w:t>
      </w:r>
      <w:r>
        <w:t>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гражданского дела, являются заключения экспертов (ст. 55 Гражданского процессуального</w:t>
      </w:r>
      <w:r>
        <w:t xml:space="preserve"> кодекса Российской Федерации).</w:t>
      </w:r>
    </w:p>
    <w:p w:rsidR="00A77B3E" w:rsidP="00A82EC1">
      <w:pPr>
        <w:jc w:val="both"/>
      </w:pPr>
      <w:r>
        <w:t xml:space="preserve">        </w:t>
      </w:r>
      <w:r>
        <w:tab/>
      </w:r>
      <w:r>
        <w:t>Согласно части 2 статьи 86 Гражданского процессуального кодекса Российской Федерации заключение эксперта должно содержать подробное описание проведенного исследования, сделанные в результате его выводы и ответы на по</w:t>
      </w:r>
      <w:r>
        <w:t>ставленные судом вопросы.</w:t>
      </w:r>
    </w:p>
    <w:p w:rsidR="00A77B3E" w:rsidP="00A82EC1">
      <w:pPr>
        <w:jc w:val="both"/>
      </w:pPr>
      <w:r>
        <w:t xml:space="preserve">       </w:t>
      </w:r>
      <w:r>
        <w:tab/>
      </w:r>
      <w:r>
        <w:t>Статья 8 Федерального закона "О государственной судебно-экспертной деятельности в Российской Федерации" предусматривает, что эксперт проводит исследования объективно, на строго научной и практической основе, в пределах соо</w:t>
      </w:r>
      <w:r>
        <w:t>тветствующей специальности, всесторонне и в полном объеме. Заключение эксперта должно основываться на положениях, дающих возможность проверить обоснованность и достоверность сделанных выводов на базе общепринятых научных и практических данных.</w:t>
      </w:r>
    </w:p>
    <w:p w:rsidR="00A77B3E" w:rsidP="00A82EC1">
      <w:pPr>
        <w:jc w:val="both"/>
      </w:pPr>
      <w:r>
        <w:t xml:space="preserve">      </w:t>
      </w:r>
      <w:r>
        <w:tab/>
      </w:r>
      <w:r>
        <w:t>В ходе</w:t>
      </w:r>
      <w:r>
        <w:t xml:space="preserve"> рассмотрения настоящего гражданского дела, в целях устранения противоречий относительно размера причиненного ущерба, по ходатайству истца и его представителя, судом была назначена судебная автотехническая экспертиза, производство которой было поручено экс</w:t>
      </w:r>
      <w:r>
        <w:t>пертам НАИМЕНОВАНИЕ ОРГАНИЗАЦИИ.</w:t>
      </w:r>
    </w:p>
    <w:p w:rsidR="00A77B3E" w:rsidP="00A82EC1">
      <w:pPr>
        <w:ind w:firstLine="720"/>
        <w:jc w:val="both"/>
      </w:pPr>
      <w:r>
        <w:t>Согласно выводам экспертного заключения НАИМЕНОВАНИЕ ОРГАНИЗАЦИИ №НОМЕР</w:t>
      </w:r>
      <w:r>
        <w:t xml:space="preserve"> </w:t>
      </w:r>
      <w:r>
        <w:t>от</w:t>
      </w:r>
      <w:r>
        <w:t xml:space="preserve"> ДАТА:  </w:t>
      </w:r>
    </w:p>
    <w:p w:rsidR="00A77B3E" w:rsidP="00A82EC1">
      <w:pPr>
        <w:ind w:firstLine="720"/>
        <w:jc w:val="both"/>
      </w:pPr>
      <w:r>
        <w:t>- стоимость восстановительного ремонта транспортного средства МАРКА АВТОМОБИЛЯ, государственный регистрационный знак НОМЕР</w:t>
      </w:r>
      <w:r>
        <w:t>, 197</w:t>
      </w:r>
      <w:r>
        <w:t xml:space="preserve">4 года выпуска, принадлежащего Перебейнос С.А., по состоянию </w:t>
      </w:r>
      <w:r>
        <w:t>на</w:t>
      </w:r>
      <w:r>
        <w:t xml:space="preserve"> </w:t>
      </w:r>
      <w:r>
        <w:t>ДАТА</w:t>
      </w:r>
      <w:r>
        <w:t xml:space="preserve">, с учетом износа, в соответствии с Единой методикой №432-П от 19.09.2014 г., с учетом округления составляет: СУММА; </w:t>
      </w:r>
    </w:p>
    <w:p w:rsidR="00A77B3E" w:rsidP="00A82EC1">
      <w:pPr>
        <w:ind w:firstLine="720"/>
        <w:jc w:val="both"/>
      </w:pPr>
      <w:r>
        <w:t>- стоимость восстановительного ремонта транспортного средства МАРКА АВ</w:t>
      </w:r>
      <w:r>
        <w:t>ТОМОБИЛЯ, государственный регистрационный знак НОМЕР</w:t>
      </w:r>
      <w:r>
        <w:t xml:space="preserve">, 1974 года выпуска, принадлежащего Перебейнос С.А., по состоянию </w:t>
      </w:r>
      <w:r>
        <w:t>на</w:t>
      </w:r>
      <w:r>
        <w:t xml:space="preserve"> </w:t>
      </w:r>
      <w:r>
        <w:t>ДАТА</w:t>
      </w:r>
      <w:r>
        <w:t xml:space="preserve">, без учета износа, в соответствии с Единой методикой №432-П от 19.09.2014 г., с учетом округления составляет: СУММА; </w:t>
      </w:r>
    </w:p>
    <w:p w:rsidR="00A77B3E" w:rsidP="00A82EC1">
      <w:pPr>
        <w:ind w:firstLine="720"/>
        <w:jc w:val="both"/>
      </w:pPr>
      <w:r>
        <w:t>- стоимос</w:t>
      </w:r>
      <w:r>
        <w:t>ть годных остатков транспортного средства МАРКА АВТОМОБИЛЯ, государственный регистрационный знак НОМЕР</w:t>
      </w:r>
      <w:r>
        <w:t xml:space="preserve">, 1974 года выпуска, принадлежащего Перебейнос С.А., после возникновения ДТП </w:t>
      </w:r>
      <w:r>
        <w:t>от</w:t>
      </w:r>
      <w:r>
        <w:t xml:space="preserve"> </w:t>
      </w:r>
      <w:r>
        <w:t>ДАТА</w:t>
      </w:r>
      <w:r>
        <w:t>, с учетом округления составляет: СУММА (л.д.35-70).</w:t>
      </w:r>
    </w:p>
    <w:p w:rsidR="00A77B3E" w:rsidP="00A82EC1">
      <w:pPr>
        <w:ind w:firstLine="720"/>
        <w:jc w:val="both"/>
      </w:pPr>
      <w:r>
        <w:t>Согласн</w:t>
      </w:r>
      <w:r>
        <w:t>о дополнению эксперта, внесенному в заключение судебной экспертизы, в соответствии с положениями п.2 ст.86 ГПК РФ, рыночная стоимость (стоимость аналога) МАРКА АВТОМОБИЛЯ, государственный регистрационный знак НОМЕР</w:t>
      </w:r>
      <w:r>
        <w:t xml:space="preserve">, 1974 года </w:t>
      </w:r>
      <w:r>
        <w:t>выпуска, на дату дорожно-тр</w:t>
      </w:r>
      <w:r>
        <w:t xml:space="preserve">анспортного происшествия </w:t>
      </w:r>
      <w:r>
        <w:t>от</w:t>
      </w:r>
      <w:r>
        <w:t xml:space="preserve"> </w:t>
      </w:r>
      <w:r>
        <w:t>ДАТА</w:t>
      </w:r>
      <w:r>
        <w:t>, с учетом округления, составляет: СУММА (л.д.70).</w:t>
      </w:r>
    </w:p>
    <w:p w:rsidR="00A77B3E" w:rsidP="00A82EC1">
      <w:pPr>
        <w:jc w:val="both"/>
      </w:pPr>
      <w:r>
        <w:t xml:space="preserve">         </w:t>
      </w:r>
      <w:r>
        <w:tab/>
      </w:r>
      <w:r>
        <w:t xml:space="preserve">Исходя из определения понятия экспертизы, а также из смысла статьи 9 Федерального закона "О государственной судебно-экспертной деятельности в Российской Федерации" </w:t>
      </w:r>
      <w:r>
        <w:t xml:space="preserve">экспертиза - это исследование, в результате которого экспертом дается заключение по поставленным судом и (или) сторонами договора вопросам, разрешение которых требует специальных знаний в области науки, техники, искусства или ремесла, в целях установления </w:t>
      </w:r>
      <w:r>
        <w:t>обстоятельств, подлежащих доказыванию.</w:t>
      </w:r>
    </w:p>
    <w:p w:rsidR="00A77B3E" w:rsidP="00A82EC1">
      <w:pPr>
        <w:jc w:val="both"/>
      </w:pPr>
      <w:r>
        <w:t xml:space="preserve">         </w:t>
      </w:r>
      <w:r>
        <w:tab/>
      </w:r>
      <w:r>
        <w:t>При этом, в ходе проведения экспертизы должны соблюдаться определенные принципы ее проведения и требования к эксперту, предусмотренные как Гражданским процессуальным кодексом Российской Федерации, так и други</w:t>
      </w:r>
      <w:r>
        <w:t>ми федеральными законами, в частности Федеральным законом "О государственной судебно-экспертной деятельности в Российской Федерации".</w:t>
      </w:r>
    </w:p>
    <w:p w:rsidR="00A77B3E" w:rsidP="00A82EC1">
      <w:pPr>
        <w:jc w:val="both"/>
      </w:pPr>
      <w:r>
        <w:t xml:space="preserve">        </w:t>
      </w:r>
      <w:r>
        <w:tab/>
      </w:r>
      <w:r>
        <w:t>Суд не усматривает оснований не доверять заключению судебного эксперта, так как оно составлено квалифицированным с</w:t>
      </w:r>
      <w:r>
        <w:t>пециалистом, имеющим длительный стаж работы в соответствующей области. Экспертиза проведена на основании судебного определения в организации, выбранной судом, что свидетельствует о незаинтересованности эксперта в разрешении дела в пользу одной из сторон.</w:t>
      </w:r>
    </w:p>
    <w:p w:rsidR="00A77B3E" w:rsidP="00A82EC1">
      <w:pPr>
        <w:jc w:val="both"/>
      </w:pPr>
      <w:r>
        <w:t xml:space="preserve"> </w:t>
      </w:r>
      <w:r>
        <w:t xml:space="preserve">         </w:t>
      </w:r>
      <w:r>
        <w:tab/>
      </w:r>
      <w:r>
        <w:t>При проведении судебной экспертизы эксперту были разъяснены права и обязанности, он был предупрежден об уголовной ответственности по ст.307 за дачу заведомо ложного заключения, проведенная судебная экспертиза обоснованная, логичная и последователь</w:t>
      </w:r>
      <w:r>
        <w:t>ная, экспертом достаточно полно аргументированы и сделаны выводы о стоимости восстановительного ремонта, в связи с чем, суд принимает во внимание выводы эксперта и считает их обоснованными, оснований не доверять проведенному</w:t>
      </w:r>
      <w:r>
        <w:t xml:space="preserve"> исследованию по установлению де</w:t>
      </w:r>
      <w:r>
        <w:t>йствительной суммы ущерба причиненной автомобилю истца суд не имеет и считает необходимым положить в основу и руководствоваться выводами заключения судебного эксперта.</w:t>
      </w:r>
    </w:p>
    <w:p w:rsidR="00A77B3E" w:rsidP="00A82EC1">
      <w:pPr>
        <w:jc w:val="both"/>
      </w:pPr>
      <w:r>
        <w:t xml:space="preserve">         </w:t>
      </w:r>
      <w:r>
        <w:tab/>
      </w:r>
      <w:r>
        <w:t>Суд считает, что данное экспертное заключение является надлежащим доказательств</w:t>
      </w:r>
      <w:r>
        <w:t>ом. Экспертом были достаточно исследованы обстоятельства совершения дорожно-транспортного происшествия, характер повреждений на транспортном средстве и их взаимосвязь.</w:t>
      </w:r>
    </w:p>
    <w:p w:rsidR="00A77B3E" w:rsidP="00A82EC1">
      <w:pPr>
        <w:jc w:val="both"/>
      </w:pPr>
      <w:r>
        <w:t xml:space="preserve">         </w:t>
      </w:r>
      <w:r>
        <w:tab/>
      </w:r>
      <w:r>
        <w:t>Данное экспертное заключение надлежащими процессуальными средствами доказывания</w:t>
      </w:r>
      <w:r>
        <w:t xml:space="preserve"> не опровергнуто.      </w:t>
      </w:r>
    </w:p>
    <w:p w:rsidR="00A77B3E" w:rsidP="00A82EC1">
      <w:pPr>
        <w:jc w:val="both"/>
      </w:pPr>
      <w:r>
        <w:t xml:space="preserve">        </w:t>
      </w:r>
      <w:r>
        <w:tab/>
      </w:r>
      <w:r>
        <w:t>В соответствии с п. 4 ст. 931 Гражданского кодекса РФ в случае, когда ответственность за причинение вреда застрахована в силу того, что ее страхование обязательно, а также в других случаях, предусмотренных законом или догово</w:t>
      </w:r>
      <w:r>
        <w:t>ром страхования такой ответственности, лицо, в пользу которого считается заключенным договор страхования, вправе предъявить непосредственно страховщику требование о возмещении вреда в пределах страховой суммы.</w:t>
      </w:r>
    </w:p>
    <w:p w:rsidR="00A77B3E" w:rsidP="00A82EC1">
      <w:pPr>
        <w:jc w:val="both"/>
      </w:pPr>
      <w:r>
        <w:t xml:space="preserve">          </w:t>
      </w:r>
      <w:r>
        <w:tab/>
      </w:r>
      <w:r>
        <w:t>Правовые, экономические и организаци</w:t>
      </w:r>
      <w:r>
        <w:t xml:space="preserve">онные основы обязательного страхования гражданской ответственности владельцев транспортных средств определяются Федеральным законом от 25 апреля 2002 г. N 40-ФЗ "Об обязательном страховании гражданской ответственности владельцев транспортных средств". </w:t>
      </w:r>
    </w:p>
    <w:p w:rsidR="00A77B3E" w:rsidP="00A82EC1">
      <w:pPr>
        <w:jc w:val="both"/>
      </w:pPr>
      <w:r>
        <w:t xml:space="preserve">   </w:t>
      </w:r>
      <w:r>
        <w:t xml:space="preserve">      </w:t>
      </w:r>
      <w:r>
        <w:tab/>
      </w:r>
      <w:r>
        <w:t>Согласно ст. 1 Федерального закона РФ от 25.04.02г. № 40-ФЗ «Об обязательном страховании гражданской ответственности владельцев транспортных средств»,  договор обязательного страхования гражданской ответственности владельцев транспортных средств - до</w:t>
      </w:r>
      <w:r>
        <w:t>говор страхования, по которому страховщик обязуется за обусловленную договором плату (страховую премию) при наступлении предусмотренного в договоре события (страхового случая) возместить потерпевшим причиненный вследствие этого события вред их жизни, здоро</w:t>
      </w:r>
      <w:r>
        <w:t>вью или имуществу (осуществить страховую</w:t>
      </w:r>
      <w:r>
        <w:t xml:space="preserve"> выплату) в пределах определенной договором суммы (страховой суммы).  </w:t>
      </w:r>
    </w:p>
    <w:p w:rsidR="00A77B3E" w:rsidP="00A82EC1">
      <w:pPr>
        <w:jc w:val="both"/>
      </w:pPr>
      <w:r>
        <w:t xml:space="preserve">         </w:t>
      </w:r>
      <w:r>
        <w:tab/>
      </w:r>
      <w:r>
        <w:t xml:space="preserve">Согласно ст. 3 названного Закона, одним из принципов обязательного страхования гражданской ответственности является гарантия возмещения </w:t>
      </w:r>
      <w:r>
        <w:t>вреда, причиненного жизни, здоровью или имуществу потерпевших, в пределах установленных указанным законом.</w:t>
      </w:r>
    </w:p>
    <w:p w:rsidR="00A77B3E" w:rsidP="00A82EC1">
      <w:pPr>
        <w:jc w:val="both"/>
      </w:pPr>
      <w:r>
        <w:t xml:space="preserve">         </w:t>
      </w:r>
      <w:r>
        <w:tab/>
      </w:r>
      <w:r>
        <w:t>Согласно пункту 2.1 статьи 12 Федерального закона размер подлежащих возмещению убытков при причинении вреда имуществу потерпевшего определяе</w:t>
      </w:r>
      <w:r>
        <w:t>тся: а) в случае полной гибели имущества потерпевшего - в размере действительной стоимости имущества на день наступления страхового случая. Под полной гибелью понимаются случаи, если ремонт поврежденного имущества невозможен, либо стоимость ремонта поврежд</w:t>
      </w:r>
      <w:r>
        <w:t>енного имущества равна его стоимости или превышает его стоимость на дату наступления страхового случая; б) в случае повреждения имущества потерпевшего - в размере расходов, необходимых для приведения имущества в состояние, в котором оно находилось до момен</w:t>
      </w:r>
      <w:r>
        <w:t>та наступления страхового случая.</w:t>
      </w:r>
    </w:p>
    <w:p w:rsidR="00A77B3E" w:rsidP="00A82EC1">
      <w:pPr>
        <w:jc w:val="both"/>
      </w:pPr>
      <w:r>
        <w:t xml:space="preserve">        </w:t>
      </w:r>
      <w:r>
        <w:tab/>
      </w:r>
      <w:r>
        <w:t>В соответствии с п.40 Постановления Пленума Верховного Суда РФ от 26.12.2017 N 58 "О применении судами законодательства об обязательном страховании гражданской ответственности владельцев транспортных средств", если</w:t>
      </w:r>
      <w:r>
        <w:t xml:space="preserve"> разница между фактически произведенной страховщиком страховой выплатой и предъявляемыми истцом требованиями составляет менее 10 процентов, необходимо учитывать, что в соответствии с пунктом 3.5 Методики расхождение в результатах расчетов размера расходов </w:t>
      </w:r>
      <w:r>
        <w:t>на восстановительный ремонт</w:t>
      </w:r>
      <w:r>
        <w:t xml:space="preserve">, выполненных различными специалистами, </w:t>
      </w:r>
      <w:r>
        <w:t>образовавшееся</w:t>
      </w:r>
      <w:r>
        <w:t xml:space="preserve"> за счет использования разных технологических решений и погрешностей, следует признавать находящимся в пределах статистической достоверности.</w:t>
      </w:r>
    </w:p>
    <w:p w:rsidR="00A77B3E" w:rsidP="00A82EC1">
      <w:pPr>
        <w:jc w:val="both"/>
      </w:pPr>
      <w:r>
        <w:t xml:space="preserve">        </w:t>
      </w:r>
      <w:r>
        <w:tab/>
      </w:r>
      <w:r>
        <w:t>При рассмотрении дела суд</w:t>
      </w:r>
      <w:r>
        <w:t xml:space="preserve">ом установлено и сторонами по делу не оспаривалось, что ответчиком ПАО СК «Росгосстрах»  осуществлена страховая выплата истцу Перебейнос С.А.   в размере СУММА, что подтверждается страховым актом (т.2 л.д.18)  . </w:t>
      </w:r>
    </w:p>
    <w:p w:rsidR="00A77B3E" w:rsidP="00A82EC1">
      <w:pPr>
        <w:ind w:firstLine="720"/>
        <w:jc w:val="both"/>
      </w:pPr>
      <w:r>
        <w:t>Согласно экспертному заключению, рыночная стоимость (стоимость аналога) МАРКА АВТОМОБИЛЯ, государственный регистрационный знак НОМЕР</w:t>
      </w:r>
      <w:r>
        <w:t xml:space="preserve">, 1974 года выпуска, на дату дорожно-транспортного происшествия </w:t>
      </w:r>
      <w:r>
        <w:t>от</w:t>
      </w:r>
      <w:r>
        <w:t xml:space="preserve"> </w:t>
      </w:r>
      <w:r>
        <w:t>ДАТА</w:t>
      </w:r>
      <w:r>
        <w:t>, с учетом округления, составляет: СУММА.</w:t>
      </w:r>
      <w:r>
        <w:t xml:space="preserve">    </w:t>
      </w:r>
    </w:p>
    <w:p w:rsidR="00A77B3E" w:rsidP="00A82EC1">
      <w:pPr>
        <w:jc w:val="both"/>
      </w:pPr>
      <w:r>
        <w:t xml:space="preserve"> </w:t>
      </w:r>
      <w:r>
        <w:t xml:space="preserve">       </w:t>
      </w:r>
      <w:r>
        <w:tab/>
      </w:r>
      <w:r>
        <w:t>Стоимость годных остатков транспортного средства МАРКА АВТОМОБИЛЯ, государственный регистрационный знак НОМЕР</w:t>
      </w:r>
      <w:r>
        <w:t xml:space="preserve">, 1974 года выпуска, принадлежащего Перебейнос С.А., после возникновения ДТП </w:t>
      </w:r>
      <w:r>
        <w:t>от</w:t>
      </w:r>
      <w:r>
        <w:t xml:space="preserve"> </w:t>
      </w:r>
      <w:r>
        <w:t>ДАТА</w:t>
      </w:r>
      <w:r>
        <w:t>, с учетом округления составляет: СУММА.</w:t>
      </w:r>
    </w:p>
    <w:p w:rsidR="00A77B3E" w:rsidP="00A82EC1">
      <w:pPr>
        <w:jc w:val="both"/>
      </w:pPr>
      <w:r>
        <w:t xml:space="preserve"> </w:t>
      </w:r>
      <w:r>
        <w:tab/>
      </w:r>
      <w:r>
        <w:t>С учетом вып</w:t>
      </w:r>
      <w:r>
        <w:t xml:space="preserve">латы истцу суммы страхового возмещения, недоплаченная сумма страхового возмещения составляет СУММА – СУММА= </w:t>
      </w:r>
      <w:r>
        <w:t>СУММА</w:t>
      </w:r>
      <w:r>
        <w:t xml:space="preserve">, что составляет 3% от страхового возмещения. </w:t>
      </w:r>
    </w:p>
    <w:p w:rsidR="00A77B3E" w:rsidP="00A82EC1">
      <w:pPr>
        <w:ind w:firstLine="720"/>
        <w:jc w:val="both"/>
      </w:pPr>
      <w:r>
        <w:t>Указанное расхождение суд признает находящимся в пределах статистической достоверности, в  связи с чем, с учетом приведенных выше норм материального права и установленных по делу обстоятельств суд отказывает истцу в удовлетворении требований о взыскании ст</w:t>
      </w:r>
      <w:r>
        <w:t xml:space="preserve">рахового возмещения в сумме СУММА, а также судебных расходов. </w:t>
      </w:r>
    </w:p>
    <w:p w:rsidR="00A77B3E" w:rsidP="00A82EC1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ГПК РФ, мировой судья,</w:t>
      </w:r>
    </w:p>
    <w:p w:rsidR="00A77B3E" w:rsidP="00A82EC1">
      <w:pPr>
        <w:jc w:val="both"/>
      </w:pPr>
    </w:p>
    <w:p w:rsidR="00A77B3E" w:rsidP="00A82EC1">
      <w:pPr>
        <w:jc w:val="both"/>
      </w:pPr>
      <w:r>
        <w:t xml:space="preserve">                                                                       </w:t>
      </w:r>
      <w:r>
        <w:t>РЕШИЛ:</w:t>
      </w:r>
    </w:p>
    <w:p w:rsidR="00A77B3E" w:rsidP="00A82EC1">
      <w:pPr>
        <w:jc w:val="both"/>
      </w:pPr>
    </w:p>
    <w:p w:rsidR="00A77B3E" w:rsidP="00A82EC1">
      <w:pPr>
        <w:ind w:firstLine="720"/>
        <w:jc w:val="both"/>
      </w:pPr>
      <w:r>
        <w:t>В удовлетворении исковых требований Перебейнос Сергея Александрович</w:t>
      </w:r>
      <w:r>
        <w:t>а к ПАО СК «Росгосстрах» о возмещении ущерба, причиненного в результате ДТП, отказать.</w:t>
      </w:r>
    </w:p>
    <w:p w:rsidR="00A77B3E" w:rsidP="00A82EC1">
      <w:pPr>
        <w:ind w:firstLine="720"/>
        <w:jc w:val="both"/>
      </w:pPr>
      <w:r>
        <w:t>Р</w:t>
      </w:r>
      <w:r>
        <w:t>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</w:t>
      </w:r>
      <w:r>
        <w:t>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A82EC1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</w:t>
      </w:r>
      <w:r>
        <w:t xml:space="preserve">и решения суда, </w:t>
      </w:r>
      <w:r>
        <w:t xml:space="preserve">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>
        <w:t>заседании.</w:t>
      </w:r>
    </w:p>
    <w:p w:rsidR="00A77B3E" w:rsidP="00A82EC1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одного месяца со дня принятия решения суда в окончательной форме.</w:t>
      </w:r>
      <w:r>
        <w:tab/>
      </w:r>
    </w:p>
    <w:p w:rsidR="00A77B3E" w:rsidP="00A82EC1">
      <w:pPr>
        <w:jc w:val="both"/>
      </w:pPr>
    </w:p>
    <w:p w:rsidR="00A77B3E" w:rsidP="00A82EC1">
      <w:pPr>
        <w:ind w:firstLine="720"/>
        <w:jc w:val="both"/>
      </w:pPr>
      <w:r>
        <w:t>Мотивированное реше</w:t>
      </w:r>
      <w:r>
        <w:t xml:space="preserve">ние суда составлено </w:t>
      </w:r>
      <w:r w:rsidRPr="00A82EC1">
        <w:t>06.03.2020 г.</w:t>
      </w:r>
    </w:p>
    <w:p w:rsidR="00A77B3E" w:rsidP="00A82EC1">
      <w:pPr>
        <w:jc w:val="both"/>
      </w:pPr>
    </w:p>
    <w:p w:rsidR="00A77B3E" w:rsidP="00A82EC1">
      <w:pPr>
        <w:jc w:val="both"/>
      </w:pPr>
      <w:r>
        <w:t xml:space="preserve">       </w:t>
      </w:r>
      <w:r>
        <w:tab/>
      </w:r>
      <w:r>
        <w:t>Мировой судья</w:t>
      </w:r>
      <w:r>
        <w:tab/>
        <w:t xml:space="preserve">                </w:t>
      </w:r>
      <w:r>
        <w:tab/>
        <w:t xml:space="preserve">         подпись          </w:t>
      </w:r>
      <w:r>
        <w:t xml:space="preserve">                 Байбарза О.В.</w:t>
      </w:r>
    </w:p>
    <w:p w:rsidR="00A77B3E" w:rsidP="00A82EC1">
      <w:pPr>
        <w:jc w:val="both"/>
      </w:pPr>
    </w:p>
    <w:p w:rsidR="00A82EC1" w:rsidRPr="006D51A8" w:rsidP="00A82EC1">
      <w:pPr>
        <w:ind w:firstLine="720"/>
        <w:jc w:val="both"/>
      </w:pPr>
      <w:r w:rsidRPr="006D51A8">
        <w:t>«СОГЛАСОВАНО»</w:t>
      </w:r>
    </w:p>
    <w:p w:rsidR="00A82EC1" w:rsidRPr="006D51A8" w:rsidP="00A82EC1">
      <w:pPr>
        <w:ind w:firstLine="720"/>
        <w:jc w:val="both"/>
      </w:pPr>
    </w:p>
    <w:p w:rsidR="00A82EC1" w:rsidRPr="006D51A8" w:rsidP="00A82EC1">
      <w:pPr>
        <w:ind w:firstLine="720"/>
        <w:jc w:val="both"/>
      </w:pPr>
      <w:r w:rsidRPr="006D51A8">
        <w:t>Мировой судья</w:t>
      </w:r>
    </w:p>
    <w:p w:rsidR="00A82EC1" w:rsidRPr="006D51A8" w:rsidP="00A82EC1">
      <w:pPr>
        <w:ind w:firstLine="720"/>
        <w:jc w:val="both"/>
      </w:pPr>
      <w:r w:rsidRPr="006D51A8">
        <w:t>судебного участка №92</w:t>
      </w:r>
    </w:p>
    <w:p w:rsidR="00A82EC1" w:rsidRPr="006D51A8" w:rsidP="00A82EC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A82EC1">
      <w:pPr>
        <w:jc w:val="both"/>
      </w:pPr>
    </w:p>
    <w:sectPr w:rsidSect="00A82EC1">
      <w:pgSz w:w="12240" w:h="15840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C1"/>
    <w:rsid w:val="006D51A8"/>
    <w:rsid w:val="00A77B3E"/>
    <w:rsid w:val="00A82E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