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Полный текст решения изготовлен 02 октября 2017 года</w:t>
      </w:r>
    </w:p>
    <w:p w:rsidR="00A77B3E"/>
    <w:p w:rsidR="00A77B3E">
      <w:r>
        <w:t xml:space="preserve">   Дело №2-95-314/2017</w:t>
      </w:r>
    </w:p>
    <w:p w:rsidR="00A77B3E"/>
    <w:p w:rsidR="00A77B3E">
      <w:r>
        <w:t>Р Е Ш Е Н И Е</w:t>
      </w:r>
    </w:p>
    <w:p w:rsidR="00A77B3E">
      <w:r>
        <w:t>Именем Российской Федерации</w:t>
      </w:r>
    </w:p>
    <w:p w:rsidR="00A77B3E"/>
    <w:p w:rsidR="00A77B3E">
      <w:r>
        <w:t xml:space="preserve">26 сентября 2017 года </w:t>
      </w:r>
      <w:r>
        <w:tab/>
      </w:r>
      <w:r>
        <w:tab/>
      </w:r>
      <w:r>
        <w:tab/>
      </w:r>
      <w:r>
        <w:tab/>
      </w:r>
      <w:r>
        <w:tab/>
      </w:r>
      <w:r>
        <w:tab/>
        <w:t xml:space="preserve">                       г. Ялта</w:t>
      </w:r>
    </w:p>
    <w:p w:rsidR="00A77B3E"/>
    <w:p w:rsidR="00A77B3E">
      <w:r>
        <w:t xml:space="preserve">Суд, в составе мирового судьи судебного участка №95 Ялтинского судебного </w:t>
      </w:r>
      <w:r>
        <w:t xml:space="preserve">района (городской адрес) адрес </w:t>
      </w:r>
      <w:r>
        <w:t>фио</w:t>
      </w:r>
      <w:r>
        <w:t xml:space="preserve">, при секретаре </w:t>
      </w:r>
      <w:r>
        <w:t>фио</w:t>
      </w:r>
      <w:r>
        <w:t xml:space="preserve">, с участием представителей истца – </w:t>
      </w:r>
      <w:r>
        <w:t>фио</w:t>
      </w:r>
      <w:r>
        <w:t>.,</w:t>
      </w:r>
    </w:p>
    <w:p w:rsidR="00A77B3E">
      <w:r>
        <w:t>рассмотрев в открытом судебном заседании гражданское дело по иску Публичного акционерного общества по газоснабжению и газификации «</w:t>
      </w:r>
      <w:r>
        <w:t>Севастопольгаз</w:t>
      </w:r>
      <w:r>
        <w:t xml:space="preserve">» к </w:t>
      </w:r>
      <w:r>
        <w:t>фио</w:t>
      </w:r>
      <w:r>
        <w:t xml:space="preserve"> о взыска</w:t>
      </w:r>
      <w:r>
        <w:t>нии задолженности за потребленный газ,</w:t>
      </w:r>
    </w:p>
    <w:p w:rsidR="00A77B3E">
      <w:r>
        <w:t xml:space="preserve">                    </w:t>
      </w:r>
      <w:r>
        <w:tab/>
      </w:r>
      <w:r>
        <w:tab/>
      </w:r>
      <w:r>
        <w:tab/>
        <w:t>у с т а н о в и л :</w:t>
      </w:r>
    </w:p>
    <w:p w:rsidR="00A77B3E"/>
    <w:p w:rsidR="00A77B3E">
      <w:r>
        <w:t>Публичное акционерное общество по газоснабжению и газификации «</w:t>
      </w:r>
      <w:r>
        <w:t>Севастопольгаз</w:t>
      </w:r>
      <w:r>
        <w:t xml:space="preserve">» обратилось в суд с иском к </w:t>
      </w:r>
      <w:r>
        <w:t>фио</w:t>
      </w:r>
      <w:r>
        <w:t>, просит взыскать с ответчика в пользу истца задолженность за пр</w:t>
      </w:r>
      <w:r>
        <w:t>едоставленные услуги по газоснабжению за период с дата  по дата в сумме 31549,04 рублей и государственную пошлину в размере 1146,47 рублей.</w:t>
      </w:r>
    </w:p>
    <w:p w:rsidR="00A77B3E">
      <w:r>
        <w:t xml:space="preserve">Требования мотивированы тем, что жилой дом, в котором проживает ответчик </w:t>
      </w:r>
      <w:r>
        <w:t>фио</w:t>
      </w:r>
      <w:r>
        <w:t>, оборудован централизованным газоснабже</w:t>
      </w:r>
      <w:r>
        <w:t>нием – природным газом, газоснабжение осуществляется истцом. С ответчиком заключен договор, открыт лицевой счет, выдана расчетная книжка. Истец надлежащим образом предоставляет услуги по газоснабжению, однако ответчиком обязанность по оплате услуг исполняе</w:t>
      </w:r>
      <w:r>
        <w:t>тся ненадлежащим образом, за период с дата  по дата ответчик имеет задолженность за предоставленные услуги по газоснабжению в размере 31549,04 рублей.</w:t>
      </w:r>
    </w:p>
    <w:p w:rsidR="00A77B3E">
      <w:r>
        <w:t>В судебном заседании представители ПАО «</w:t>
      </w:r>
      <w:r>
        <w:t>Севастопольгаз</w:t>
      </w:r>
      <w:r>
        <w:t>» требования поддержали в полном объеме по основани</w:t>
      </w:r>
      <w:r>
        <w:t>ям, изложенным в иске, а также пояснили, что ответчик к ним письменно для перерасчета задолженности в случае несогласия с расчетами, в соответствии с Постановлением Правительства РФ № 549, не обращался, соответственно производить какие-либо изменения без п</w:t>
      </w:r>
      <w:r>
        <w:t>исьменного обращения абонента поставщик не обязан.</w:t>
      </w:r>
    </w:p>
    <w:p w:rsidR="00A77B3E">
      <w:r>
        <w:t xml:space="preserve">Ответчик </w:t>
      </w:r>
      <w:r>
        <w:t>фио</w:t>
      </w:r>
      <w:r>
        <w:t xml:space="preserve"> будучи  извещенным своевременно, надлежащим образом, в судебное заседание не явился, направил в суд своего представителя. </w:t>
      </w:r>
    </w:p>
    <w:p w:rsidR="00A77B3E">
      <w:r>
        <w:t xml:space="preserve">Представитель ответчика </w:t>
      </w:r>
      <w:r>
        <w:t>фио</w:t>
      </w:r>
      <w:r>
        <w:t xml:space="preserve"> – Калинов А.А. в судебном заседании исков</w:t>
      </w:r>
      <w:r>
        <w:t>ые требования ПАО по газоснабжению и газификации «</w:t>
      </w:r>
      <w:r>
        <w:t>Севастопольгаз</w:t>
      </w:r>
      <w:r>
        <w:t>» не признал, просил в их удовлетворении отказать в связи с необоснованностью требований, поскольку основанная сумма долга, которую взыскивает ПАО по газоснабжению и газификации «</w:t>
      </w:r>
      <w:r>
        <w:t>Севастопольга</w:t>
      </w:r>
      <w:r>
        <w:t>з</w:t>
      </w:r>
      <w:r>
        <w:t xml:space="preserve">», рассчитана ими за дата, с ссылкой на то, что его доверитель за указанный год превысил лимит потребления газа установленный до 6000 </w:t>
      </w:r>
      <w:r>
        <w:t>кб.м</w:t>
      </w:r>
      <w:r>
        <w:t>.. Вместе с тем, при расчете, не были учтены квитанции его доверителя, в которых четко указаны показания счетчика и п</w:t>
      </w:r>
      <w:r>
        <w:t xml:space="preserve">ериод, за который он оплачивал. Таким образом, предоставленные  истцом расчеты произведены не верно, в связи с </w:t>
      </w:r>
      <w:r>
        <w:t>не совершенностью программы, в которой работает истец, а также неправильным применением тарифа, установленного Постановлением Управления по тариф</w:t>
      </w:r>
      <w:r>
        <w:t>ам адрес. Также представитель ответчика указал на то, что его доверитель  производил частичную оплату в отделениях банка, при этом в квитанциях он указывал показания приборов учета и период, за который оплачивал.</w:t>
      </w:r>
    </w:p>
    <w:p w:rsidR="00A77B3E">
      <w:r>
        <w:t xml:space="preserve">Суд, выслушав пояснения сторон, исследовав </w:t>
      </w:r>
      <w:r>
        <w:t xml:space="preserve">материалы дела, приходит к следующему. </w:t>
      </w:r>
    </w:p>
    <w:p w:rsidR="00A77B3E">
      <w:r>
        <w:t>В соответствии со ст. 123 Конституции РФ, ст. 56 ГПК РФ гражданское судопроизводство осуществляется на основе равенства и состязательности сторон. Каждая сторона должна доказать те обстоятельства, на которых она осно</w:t>
      </w:r>
      <w:r>
        <w:t>вывает свои требования и возражения.</w:t>
      </w:r>
    </w:p>
    <w:p w:rsidR="00A77B3E">
      <w:r>
        <w:t>Согласно п. 2 ст. 548 ГК РФ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 ст. 539 - 547 ГК РФ) применя</w:t>
      </w:r>
      <w:r>
        <w:t>ются, если иное не установлено законом, иными правовыми актами или не вытекает из существа обязательства.</w:t>
      </w:r>
    </w:p>
    <w:p w:rsidR="00A77B3E">
      <w:r>
        <w:t xml:space="preserve">В силу п. 1 ст. 539 ГК РФ по договору энергоснабжения </w:t>
      </w:r>
      <w:r>
        <w:t>энергоснабжающая</w:t>
      </w:r>
      <w:r>
        <w:t xml:space="preserve"> организация обязуется подавать абоненту (потребителю) через присоединенную сеть</w:t>
      </w:r>
      <w:r>
        <w:t xml:space="preserve">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w:t>
      </w:r>
      <w:r>
        <w:t>удования, связанных с потреблением энергии.</w:t>
      </w:r>
    </w:p>
    <w:p w:rsidR="00A77B3E">
      <w:r>
        <w:t>Пунктом 1 ст. 540 ГК РФ установлено,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w:t>
      </w:r>
      <w:r>
        <w:t>актического подключения абонента в установленном порядке к присоединенной сети.</w:t>
      </w:r>
    </w:p>
    <w:p w:rsidR="00A77B3E">
      <w:r>
        <w:t>В соответствии со ст. 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w:t>
      </w:r>
      <w:r>
        <w:t>но законом, иными правовыми актами или соглашением сторон.</w:t>
      </w:r>
    </w:p>
    <w:p w:rsidR="00A77B3E">
      <w:r>
        <w:t>На основании ст. 153 ЖК РФ, граждане и организации обязаны своевременно и полностью вносить плату за жилое помещение и коммунальные услуги.</w:t>
      </w:r>
    </w:p>
    <w:p w:rsidR="00A77B3E">
      <w:r>
        <w:t>Статьей 154 ЖК РФ установлено, что собственники жилых дом</w:t>
      </w:r>
      <w:r>
        <w:t>ов несут расходы на их содержание и ремонт, а также оплачивают коммунальные услуги в соответствии с договорами, заключенными с лицами, осуществляющим соответствующие виды деятельности. Плата за коммунальные услуги включает в себя плату за холодное и горяче</w:t>
      </w:r>
      <w:r>
        <w:t>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A77B3E">
      <w:r>
        <w:t>Согласно ст. 155 ЖК РФ плата за жилое помещени</w:t>
      </w:r>
      <w:r>
        <w:t>е и коммунальные услуги вносится ежемесячно до десятого числа месяца, следующего за истекшим месяцем.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w:t>
      </w:r>
      <w:r>
        <w:t xml:space="preserve">и временном отсутствии граждан внесение платы за отдельные виды коммунальных услуг, рассчитываемой исходя из нормативов потребления, </w:t>
      </w:r>
      <w:r>
        <w:t>осуществляется с учетом перерасчета платежей за период временного отсутствия граждан в порядке, утверждаемом уполномоченным</w:t>
      </w:r>
      <w:r>
        <w:t xml:space="preserve"> Правительством РФ федеральным органом исполнительной власти.</w:t>
      </w:r>
    </w:p>
    <w:p w:rsidR="00A77B3E">
      <w:r>
        <w:t xml:space="preserve">В силу </w:t>
      </w:r>
      <w:r>
        <w:t>абз</w:t>
      </w:r>
      <w:r>
        <w:t>. 7 и 9 ст. 8 Федерального закона от дата N 69-ФЗ "О газоснабжении в Российской Федерации" Правительство РФ в области газоснабжения осуществляет свои полномочия в соответствии с Федера</w:t>
      </w:r>
      <w:r>
        <w:t>льным законом "О Правительстве РФ", в том числе утверждает правила поставок газа, правила пользования газом и предоставления услуг по газоснабжению.</w:t>
      </w:r>
    </w:p>
    <w:p w:rsidR="00A77B3E">
      <w:r>
        <w:t xml:space="preserve">В соответствии с приведенными нормами закона и в пределах своих полномочий постановлением Правительства РФ </w:t>
      </w:r>
      <w:r>
        <w:t>от дата N 549 утверждены Правила поставки газа для обеспечения коммунально-бытовых нужд граждан (далее - Правила поставки газа), которые регламентируют отношения, возникающие при поставке газа для обеспечения коммунально-бытовых нужд граждан в соответствии</w:t>
      </w:r>
      <w:r>
        <w:t xml:space="preserve"> с договором о поставке газа, в том числе устанавливая особенности заключения, исполнения, изменения и прекращения договора, его существенные условия, а также права и обязанности сторон при заключении и исполнении договора.</w:t>
      </w:r>
    </w:p>
    <w:p w:rsidR="00A77B3E">
      <w:r>
        <w:t>На основании п. п. 24, 25 Правил поставки газа при наличии приборов учета газа определение объема поставляемого газа осуществляется по показаниям прибора (узла) учета газа. Определение объема потребленного газа осуществляется по показаниям прибора учета га</w:t>
      </w:r>
      <w:r>
        <w:t xml:space="preserve">за при соблюдении следующих условий: а) используются приборы учета газа, типы которых внесены в государственный реестр средств измерений; б) пломба (пломбы), установленная на приборе учета газа заводом-изготовителем или организацией, проводившей последнюю </w:t>
      </w:r>
      <w:r>
        <w:t>поверку, и пломба, установленная поставщиком газа на месте, где прибор учета газа присоединен к газопроводу, не нарушены; в) срок проведения очередной поверки, определяемый с учетом периодичности ее проведения, устанавливаемой Федеральным агентством по тех</w:t>
      </w:r>
      <w:r>
        <w:t xml:space="preserve">ническому регулированию и метрологии для каждого типа приборов учета газа, допущенных к использованию на адрес, не наступил. </w:t>
      </w:r>
    </w:p>
    <w:p w:rsidR="00A77B3E">
      <w:r>
        <w:t>В соответствии с подп. "а" п. 21 Правил поставки газа абонент обязан оплачивать потребленный газ в установленный срок и в полном о</w:t>
      </w:r>
      <w:r>
        <w:t>бъеме.</w:t>
      </w:r>
    </w:p>
    <w:p w:rsidR="00A77B3E">
      <w:r>
        <w:t>Аналогичные нормы содержались в Правилах предоставления населению услуг по газоснабжению, утвержденные постановлением Кабинета Министров Украины от дата № 2246.</w:t>
      </w:r>
    </w:p>
    <w:p w:rsidR="00A77B3E">
      <w:r>
        <w:t>Судом установлено, что дата между ОАО «</w:t>
      </w:r>
      <w:r>
        <w:t>Севастопольгаз</w:t>
      </w:r>
      <w:r>
        <w:t>», правопреемником прав и обязаннос</w:t>
      </w:r>
      <w:r>
        <w:t>тей которого является ПАО по газоснабжению и газификации «</w:t>
      </w:r>
      <w:r>
        <w:t>Севастопольгаз</w:t>
      </w:r>
      <w:r>
        <w:t xml:space="preserve">», и </w:t>
      </w:r>
      <w:r>
        <w:t>фио</w:t>
      </w:r>
      <w:r>
        <w:t xml:space="preserve"> был заключен договор № 8968 о предоставлении населению услуг по газоснабжению, на </w:t>
      </w:r>
      <w:r>
        <w:t>фио</w:t>
      </w:r>
      <w:r>
        <w:t xml:space="preserve"> открыт и оформлен лицевой счет № 8968.</w:t>
      </w:r>
    </w:p>
    <w:p w:rsidR="00A77B3E">
      <w:r>
        <w:t>Частный дом оборудован прибором учета газа с дата.</w:t>
      </w:r>
    </w:p>
    <w:p w:rsidR="00A77B3E">
      <w:r>
        <w:t>В судебном заседании ответчиком не оспаривался факт не предоставления ему услуг газоснабжения, а также факт открытия ему лицевого счета №8968.</w:t>
      </w:r>
    </w:p>
    <w:p w:rsidR="00A77B3E">
      <w:r>
        <w:t>Согласно представленного ПАО по газоснабжению и газификации «</w:t>
      </w:r>
      <w:r>
        <w:t>Севастопольгаз</w:t>
      </w:r>
      <w:r>
        <w:t>» расчета суммы иска, за период с дат</w:t>
      </w:r>
      <w:r>
        <w:t xml:space="preserve">а  по дата за </w:t>
      </w:r>
      <w:r>
        <w:t>фио</w:t>
      </w:r>
      <w:r>
        <w:t xml:space="preserve"> числится задолженность в сумме 31549,04 рублей.</w:t>
      </w:r>
    </w:p>
    <w:p w:rsidR="00A77B3E">
      <w:r>
        <w:tab/>
        <w:t xml:space="preserve">Проверив доводы ответчика и расчеты истца, суд не может согласиться с ними  в полном объеме, исходя из следующего.   </w:t>
      </w:r>
    </w:p>
    <w:p w:rsidR="00A77B3E">
      <w:r>
        <w:t xml:space="preserve"> Согласно ст.539 ГК РФ и п.21 «Правил поставки газа для обеспечения ком</w:t>
      </w:r>
      <w:r>
        <w:t>мунально-бытовых нужд граждан», утвержденных Постановлением Правительства РФ № 549 от дата (далее по тексту - Правила), абонент обязан оплачивать потребленный газ в установленный срок и в полном объеме. Пунктом 40 Правил и п.1 ст. 155 ЖК РФ установлено, чт</w:t>
      </w:r>
      <w:r>
        <w:t>о плату за коммунальные услуги, в том числе плазу за поставленный газ потребитель должен вносить ежемесячно до 10 числа месяца, следующего за истекшим месяцем.</w:t>
      </w:r>
    </w:p>
    <w:p w:rsidR="00A77B3E">
      <w:r>
        <w:t>Размер платы за коммунальные услуги рассчитывается, исходя из объема потребляемых коммунальных у</w:t>
      </w:r>
      <w:r>
        <w:t>слуг, определяемого по показаниям приборов учета, при их отсутствии исходя из нормативов потребления коммунальных услуг, утверждаемых органами государственной власти субъектов РФ в порядке, установленном Правительством РФ (ч.1 ст.157 ЖК РФ).</w:t>
      </w:r>
    </w:p>
    <w:p w:rsidR="00A77B3E">
      <w:r>
        <w:t>Аналогичные тр</w:t>
      </w:r>
      <w:r>
        <w:t>ебования по оплате услуг по газоснабжению закреплены в разделе  4 договора о предоставлении услуг по газоснабжению (</w:t>
      </w:r>
      <w:r>
        <w:t>л.д</w:t>
      </w:r>
      <w:r>
        <w:t xml:space="preserve">. 7). </w:t>
      </w:r>
    </w:p>
    <w:p w:rsidR="00A77B3E">
      <w:r>
        <w:t xml:space="preserve">Согласно представленным ответчиком квитанций за конец дата и за дата, данная норма закона и раздел договора исполнялся ответчиком </w:t>
      </w:r>
      <w:r>
        <w:t xml:space="preserve"> надлежащим образом.</w:t>
      </w:r>
    </w:p>
    <w:p w:rsidR="00A77B3E">
      <w:r>
        <w:t>Доводы  истца о том, что в связи с не предоставлением ответчиком показаний потеребленного газа по состоянию на дата, средний расчет был ими произведен  в соответствии с Постановлениями № 182, № 14/78-газ, № 16/3 - газ, судом отклоняютс</w:t>
      </w:r>
      <w:r>
        <w:t xml:space="preserve">я, поскольку при проведении перерасчета истцом не была учтена предоставленная  квитанция об оплате </w:t>
      </w:r>
      <w:r>
        <w:t>фио</w:t>
      </w:r>
      <w:r>
        <w:t xml:space="preserve"> потребления природного газа за дата (квитанция от дата), согласно которой последним были указаны показания счетчика – 89224 (</w:t>
      </w:r>
      <w:r>
        <w:t>л.д</w:t>
      </w:r>
      <w:r>
        <w:t>. 62) и произведены выпла</w:t>
      </w:r>
      <w:r>
        <w:t xml:space="preserve">ты, в соответствии с договором и действующим законодательством. </w:t>
      </w:r>
    </w:p>
    <w:p w:rsidR="00A77B3E">
      <w:r>
        <w:t>Вместе с тем, суд принимает и соглашается с произведенными истцом перерасчетом за дата, так как за указанный период  ответчиком в установленный законом и договором срок, выплаты произведены н</w:t>
      </w:r>
      <w:r>
        <w:t>е были (оплата за декабрь произведена дата, то есть до истечения месяца, а следующая за дата – дата), что послужило основанием для производства перерасчета потребленного ответчиком газа за период с дата по дата (показание счетчика – 95154,9).</w:t>
      </w:r>
    </w:p>
    <w:p w:rsidR="00A77B3E">
      <w:r>
        <w:t>Порядком прим</w:t>
      </w:r>
      <w:r>
        <w:t>енения розничных цен на природный газ, отпускаемый населению города федерального значения Севастополя на дата, утвержденный постановлением Управления по тарифам Правительства Севастополя № 14/78-газ от дата предусмотрено, что газоснабжающие предприятия про</w:t>
      </w:r>
      <w:r>
        <w:t xml:space="preserve">водят ежегодно по состоянию на дата перерасчет оплаты стоимости использованного природного газа и суммы начисленных льгот отдельно по каждому потребителю в зависимости от объема использования газа в предыдущем году и от дифференцированных в зависимости от </w:t>
      </w:r>
      <w:r>
        <w:t xml:space="preserve">годовых объемов потребления розничных цен, действовавших в указанном году. Если по итогам предыдущего года использования природного газа потребителем выявлено превышение объема использованного природного газа по сравнению с установленным в предыдущем году </w:t>
      </w:r>
      <w:r>
        <w:t>(V2 &gt; V1), потребитель обязан в течение трех месяцев с даты осуществления перерасчета уплатить газоснабжающему предприятию разницу его стоимости, расчет которой производится по формуле.</w:t>
      </w:r>
    </w:p>
    <w:p w:rsidR="00A77B3E">
      <w:r>
        <w:t>Постановлением Управления по тарифам Севастополя Правительства Севасто</w:t>
      </w:r>
      <w:r>
        <w:t>поля от дата № 14/70-газ утверждены розничные цены на природный газ, реализуемый ПАО по газоснабжению и газификации «</w:t>
      </w:r>
      <w:r>
        <w:t>Севастопольгаз</w:t>
      </w:r>
      <w:r>
        <w:t>» населению адрес на дата, согласно которому розничная цена на природный газ дифференцированная в зависимости от годового объ</w:t>
      </w:r>
      <w:r>
        <w:t xml:space="preserve">еме потребления при условии, что объем потребления природного газа не превышает 6000 </w:t>
      </w:r>
      <w:r>
        <w:t>куб.м</w:t>
      </w:r>
      <w:r>
        <w:t xml:space="preserve"> в течение 1-го календарного года с дата составляет 2,719 за 1 </w:t>
      </w:r>
      <w:r>
        <w:t>куб.м</w:t>
      </w:r>
      <w:r>
        <w:t xml:space="preserve">, с дата – 3,082 </w:t>
      </w:r>
      <w:r>
        <w:t>куб.м</w:t>
      </w:r>
      <w:r>
        <w:t xml:space="preserve">. В случае, если объем потребления природного газа превышает 6000 </w:t>
      </w:r>
      <w:r>
        <w:t>куб.м</w:t>
      </w:r>
      <w:r>
        <w:t xml:space="preserve"> в те</w:t>
      </w:r>
      <w:r>
        <w:t xml:space="preserve">чение 1-го календарного года тарифы составляют: дата - 7,919 за 1 </w:t>
      </w:r>
      <w:r>
        <w:t>куб.м</w:t>
      </w:r>
      <w:r>
        <w:t xml:space="preserve">, с дата – 8,124 </w:t>
      </w:r>
      <w:r>
        <w:t>куб.м</w:t>
      </w:r>
      <w:r>
        <w:t>.</w:t>
      </w:r>
    </w:p>
    <w:p w:rsidR="00A77B3E">
      <w:r>
        <w:t xml:space="preserve">Таким образом, предоставленный  истцом расчет за дата и за  дата, согласно которому у ответчика установлено превышение лимита потребления газа 6000 </w:t>
      </w:r>
      <w:r>
        <w:t>куб.м</w:t>
      </w:r>
      <w:r>
        <w:t>., призн</w:t>
      </w:r>
      <w:r>
        <w:t xml:space="preserve">ается судом не достоверным и не может быть взят судом ко внимаю, так как согласно имеющимся в материалах дела квитанциям и показаний счетчика, потребление </w:t>
      </w:r>
      <w:r>
        <w:t>фио</w:t>
      </w:r>
      <w:r>
        <w:t xml:space="preserve"> природного газа за дата составил   - 5930,9  куб. м. (95154,9-89224), в связи с чем, при расчете </w:t>
      </w:r>
      <w:r>
        <w:t xml:space="preserve">долга должен быть применим тариф за 1 </w:t>
      </w:r>
      <w:r>
        <w:t>куб.м</w:t>
      </w:r>
      <w:r>
        <w:t xml:space="preserve"> за период с  дата по дата в размере 2,719 рублей, с дата по дата в размере 3,082 рубля.  </w:t>
      </w:r>
    </w:p>
    <w:p w:rsidR="00A77B3E">
      <w:r>
        <w:t>Из предоставленных суду квитанций об оплате ответчиком  услуги по газоснабжению  за период с дата по дата, а также расчето</w:t>
      </w:r>
      <w:r>
        <w:t>в предоставленных истцом, установлено, что за дата у ответчика образовался долг в размере 6242,95 рублей, в дата установлена переплата 2266,27 рублей, по состоянию на дата установлена переплата в размере 3022,04 рубля. Таким образом, долг за неуплату услуг</w:t>
      </w:r>
      <w:r>
        <w:t xml:space="preserve"> по газоснабжению составил 954,64 рубля (6242,95-2266,27-3022,04).              </w:t>
      </w:r>
    </w:p>
    <w:p w:rsidR="00A77B3E">
      <w:r>
        <w:t>В связи с изложенным, суд приходит к выводу, что требования Публичного акционерного общества по газоснабжению и газификации «</w:t>
      </w:r>
      <w:r>
        <w:t>Севастопольгаз</w:t>
      </w:r>
      <w:r>
        <w:t>» подлежат частичному удовлетворению</w:t>
      </w:r>
      <w:r>
        <w:t xml:space="preserve"> в размере 957,64 рубля. </w:t>
      </w:r>
    </w:p>
    <w:p w:rsidR="00A77B3E">
      <w:r>
        <w:t>В соответствии со ст. 98 ГПК РФ стороне, в пользу которой состоялось решение, суд присуждает с другой стороны все понесенные по делу судебные расходы, пропорционально размеру удовлетворенных судом исковых требований.</w:t>
      </w:r>
    </w:p>
    <w:p w:rsidR="00A77B3E">
      <w:r>
        <w:t>руководствуяс</w:t>
      </w:r>
      <w:r>
        <w:t>ь ст.ст.196-199 Гражданского процессуального кодекса Российской Федерации,</w:t>
      </w:r>
    </w:p>
    <w:p w:rsidR="00A77B3E">
      <w:r>
        <w:t>РЕШИЛ:</w:t>
      </w:r>
    </w:p>
    <w:p w:rsidR="00A77B3E"/>
    <w:p w:rsidR="00A77B3E">
      <w:r>
        <w:t>Исковые требования Публичного акционерного общества по газоснабжению и газификации «</w:t>
      </w:r>
      <w:r>
        <w:t>Севастопольгаз</w:t>
      </w:r>
      <w:r>
        <w:t xml:space="preserve">» к </w:t>
      </w:r>
      <w:r>
        <w:t>фио</w:t>
      </w:r>
      <w:r>
        <w:t xml:space="preserve"> о взыскании задолженности за потребленный газ – удовлетворить части</w:t>
      </w:r>
      <w:r>
        <w:t xml:space="preserve">чно. </w:t>
      </w:r>
    </w:p>
    <w:p w:rsidR="00A77B3E">
      <w:r>
        <w:t xml:space="preserve">Взыскать с </w:t>
      </w:r>
      <w:r>
        <w:t>фио</w:t>
      </w:r>
      <w:r>
        <w:t xml:space="preserve"> в пользу Публичного акционерного общества по газоснабжению и газификации «</w:t>
      </w:r>
      <w:r>
        <w:t>Севастопольгаз</w:t>
      </w:r>
      <w:r>
        <w:t>» сумму задолженность за предоставленные услуги по газоснабжению за период с дата по дата в размере 954 рубля 64 копейки, государственную пошлину в</w:t>
      </w:r>
      <w:r>
        <w:t xml:space="preserve"> размере 400 рублей, а всего 1354 рубля 64 копейки.</w:t>
      </w:r>
    </w:p>
    <w:p w:rsidR="00A77B3E">
      <w:r>
        <w:t>В удовлетворении остальной части исковых требований отказать.</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w:t>
      </w:r>
      <w:r>
        <w:t xml:space="preserve">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w:t>
      </w:r>
      <w:r>
        <w:t xml:space="preserve">я резолютивной части решения суда. В случае подачи такого </w:t>
      </w:r>
      <w:r>
        <w:t xml:space="preserve">заявления стороны могут ознакомиться с мотивированным решением суда по истечении пяти дней со дня поступления заявления мировому судье. </w:t>
      </w:r>
    </w:p>
    <w:p w:rsidR="00A77B3E">
      <w:r>
        <w:t xml:space="preserve">Решение может быть обжаловано в апелляционном порядке в </w:t>
      </w:r>
      <w:r>
        <w:t>течение одного месяца со дня принятия решения в окончательной форме, путем подачи апелляционной жалобы в Ялтинский городской суд адрес через мирового судью.</w:t>
      </w:r>
    </w:p>
    <w:p w:rsidR="00A77B3E"/>
    <w:p w:rsidR="00A77B3E">
      <w:r>
        <w:t xml:space="preserve">Мировой судья: </w:t>
      </w:r>
      <w:r>
        <w:tab/>
      </w:r>
      <w:r>
        <w:tab/>
      </w:r>
      <w:r>
        <w:tab/>
      </w:r>
      <w:r>
        <w:tab/>
      </w:r>
      <w:r>
        <w:tab/>
      </w:r>
      <w:r>
        <w:tab/>
      </w:r>
      <w:r>
        <w:tab/>
      </w:r>
      <w:r>
        <w:tab/>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5A"/>
    <w:rsid w:val="007C175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