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1234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415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</w:t>
      </w:r>
      <w:r w:rsidR="007112C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60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7112C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23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19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марта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Никоновой Лилии Георгиевне действующей в своих интересах и интересах несовершеннолетней Усачовой Кристины Дмитриевны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Никоновой Лилии Георгиевне действующей в своих интересах и интересах несовершеннолетней Усачовой Кристины Дмитриевны</w:t>
      </w:r>
      <w:r w:rsidRPr="00C909AF" w:rsidR="00D97B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Никоновой Лилии Георгиевны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413F9F">
        <w:rPr>
          <w:rFonts w:ascii="Times New Roman" w:eastAsia="Times New Roman" w:hAnsi="Times New Roman" w:cs="Times New Roman"/>
          <w:sz w:val="26"/>
          <w:szCs w:val="26"/>
        </w:rPr>
        <w:t>1091158770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5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сентябр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10075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4 902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йка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19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марта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413F9F">
        <w:rPr>
          <w:rFonts w:ascii="Times New Roman" w:hAnsi="Times New Roman" w:cs="Times New Roman"/>
          <w:sz w:val="26"/>
          <w:szCs w:val="26"/>
          <w:shd w:val="clear" w:color="auto" w:fill="FFFFFF"/>
        </w:rPr>
        <w:t>931</w:t>
      </w:r>
      <w:r w:rsidRPr="00000043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00043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00004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13F9F">
        <w:rPr>
          <w:rFonts w:ascii="Times New Roman" w:hAnsi="Times New Roman" w:cs="Times New Roman"/>
          <w:sz w:val="26"/>
          <w:szCs w:val="26"/>
          <w:shd w:val="clear" w:color="auto" w:fill="FFFFFF"/>
        </w:rPr>
        <w:t>67</w:t>
      </w:r>
      <w:r w:rsidRPr="00000043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00004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RPr="00C909A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Никоновой Лилии Георгиевны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4 902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йка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марта 2024 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к суммы за каждый день просрочки.  </w:t>
      </w:r>
    </w:p>
    <w:p w:rsid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Никоновой Лилии Георгиевны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действующей в интересах несовершеннолетней Усачевой Кристины Дмитриевны,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уроженки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Киевская д.1-А, ИНН 9102066504, ОГРН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1149102183735, р/с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1091158770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за период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2020 года по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сентябрь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2023 года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4 902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йка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взносов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  <w:lang w:eastAsia="en-US"/>
        </w:rPr>
        <w:t>19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 марта 2024 года в размере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931</w:t>
      </w:r>
      <w:r w:rsidRPr="000000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67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 копеек. </w:t>
      </w:r>
    </w:p>
    <w:p w:rsidR="00413F9F" w:rsidRPr="00000043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CA57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Никоновой Лилии Георгиевны</w:t>
      </w:r>
      <w:r w:rsidRPr="00C909AF"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>
        <w:rPr>
          <w:rFonts w:ascii="Times New Roman" w:hAnsi="Times New Roman"/>
          <w:sz w:val="26"/>
          <w:szCs w:val="26"/>
        </w:rPr>
        <w:t>*******</w:t>
      </w:r>
      <w:r w:rsidRPr="00C909AF"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СНИЛС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действующей в интересах несовершеннолетней Усачевой Кристины Дмитриевны,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уроженки Я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CA57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4 902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йка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марта 2024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</w:p>
    <w:p w:rsidR="00312434" w:rsidRP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Никоновой Лилии Георгиевны</w:t>
      </w:r>
      <w:r w:rsidRPr="00C909AF"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СНИЛС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действующей в своих интересах и интересах несовершеннолетней Усачевой Кристины Дмитриевны, 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уроженки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СНИЛС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 9102066504, р/с 40603810840080000012 в РНКБ Банк ПАО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отделении Банка России по 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441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я 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81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йку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4362" w:rsidRPr="00C909AF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мотивированное решение суда по рассмотренному им делу. При этом лица, участвующие в деле,</w:t>
      </w:r>
      <w:r w:rsidRPr="00C909AF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ения мировому судье. </w:t>
      </w:r>
    </w:p>
    <w:p w:rsidR="005268E4" w:rsidRPr="00DD6787" w:rsidP="00526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Разъяснить ответчикам, что он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>вправе подать мировому судье заявление об отмене заочного решения суда в течение семи дней со дня вручения им копии этого решения.</w:t>
      </w:r>
    </w:p>
    <w:p w:rsidR="00CE4A37" w:rsidRPr="00C909AF" w:rsidP="005268E4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 xml:space="preserve">Заочное решение может быть обжаловано сторонами в апелляционном порядке </w:t>
      </w:r>
      <w:r w:rsidRPr="00DD6787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Апелляционная жа</w:t>
      </w:r>
      <w:r w:rsidRPr="00DD6787">
        <w:rPr>
          <w:rFonts w:ascii="Times New Roman" w:hAnsi="Times New Roman"/>
          <w:sz w:val="28"/>
          <w:szCs w:val="28"/>
        </w:rPr>
        <w:t>лоба подается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7112CC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711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711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711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CA57BD" w:rsidRPr="005C28A1" w:rsidP="00711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7112C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7112C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19.03.2024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418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7112C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Никоновой Л.Г действующей в своих интересах и интересах несовершеннолетней Усачевой К.Д.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CA57BD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Чернова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A57BD" w:rsidRPr="005C28A1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 «Крымтеплокоммунэнерго»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298637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Республика Крым, г. </w:t>
            </w:r>
            <w:r>
              <w:rPr>
                <w:rFonts w:ascii="Times New Roman" w:hAnsi="Times New Roman"/>
                <w:sz w:val="24"/>
                <w:szCs w:val="24"/>
              </w:rPr>
              <w:t>Ялта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 А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заочного 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19.03.2024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заочного 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 судебного участка № 95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Ялтинского судебного района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(городской округ Ялта) РК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7112CC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7112C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711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711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711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CA57BD" w:rsidRPr="005C28A1" w:rsidP="00711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7112C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7112C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19.03.2024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418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7112C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Никоновой Л.Г действующей в своих интересах и интересах несовершеннолетней Усачевой К.Д.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CA57BD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Чернова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>унитарное предприятие Республики Крым «Крымтеплокоммунэнерго»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298637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Республика Крым, г. </w:t>
            </w:r>
            <w:r>
              <w:rPr>
                <w:rFonts w:ascii="Times New Roman" w:hAnsi="Times New Roman"/>
                <w:sz w:val="24"/>
                <w:szCs w:val="24"/>
              </w:rPr>
              <w:t>Ялта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 А</w:t>
            </w:r>
          </w:p>
          <w:p w:rsidR="00CA57BD" w:rsidRPr="005C28A1" w:rsidP="007112CC">
            <w:pPr>
              <w:widowControl w:val="0"/>
              <w:suppressAutoHyphens/>
              <w:spacing w:after="0"/>
              <w:ind w:left="-70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заочного 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19.03.2024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заочного 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 судебного участка № 95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Ялтинского судебного района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(городской округ Ялта) РК</w:t>
      </w: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0571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44"/>
        <w:gridCol w:w="1096"/>
        <w:gridCol w:w="838"/>
        <w:gridCol w:w="1134"/>
        <w:gridCol w:w="1134"/>
        <w:gridCol w:w="709"/>
        <w:gridCol w:w="708"/>
        <w:gridCol w:w="709"/>
        <w:gridCol w:w="2579"/>
        <w:gridCol w:w="620"/>
      </w:tblGrid>
      <w:tr w:rsidTr="00413F9F">
        <w:tblPrEx>
          <w:tblW w:w="10571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83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2977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7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257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62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7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июл.2020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1277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(1277-287)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72.42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авг.2020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(1246-256)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72.42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сен.2020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1216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(1216-226)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72.42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окт.2020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23.12.2020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(1183-193)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72.42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(30-11)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(1155-184)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71.03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231 x (1124-184)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68.76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(1092-184)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70.09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(1064-184)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67.92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(1034-184)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65.61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(1004-184)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63.29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</w:t>
            </w: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(973-184)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60.90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243.75 x (943-184) </w:t>
            </w: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58.59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(910-184)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56.04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(881-184)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53.80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(851-184)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51.48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(819-184)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49.01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(790-184)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46.78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243.75 x (759-184)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44.38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(728-184)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43.93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(30-19)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(700-165)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43.20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</w:t>
            </w: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(669-134)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43.20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(637-102)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43.20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22.07.2022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(607-72)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43.20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255 x </w:t>
            </w: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(578-43)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43.20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(546-11)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43.20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255 x </w:t>
            </w: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(30-11)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516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41.67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486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39.24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455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36.74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425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34.32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255 x 392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31.65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363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31.08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335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28.68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304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26.03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273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23.37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22.07.2023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242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20.72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213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18.24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182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15.58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151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12.93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3F9F" w:rsidRPr="00413F9F" w:rsidP="00413F9F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270.38 x 119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10.19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571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100</w:t>
            </w: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</w:t>
            </w: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</w:t>
            </w: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Tr="00413F9F">
        <w:tblPrEx>
          <w:tblW w:w="1057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571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3F9F" w:rsidRPr="00413F9F" w:rsidP="00413F9F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13F9F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1863.35 руб.</w:t>
            </w:r>
          </w:p>
        </w:tc>
      </w:tr>
    </w:tbl>
    <w:p w:rsidR="00855DA8" w:rsidRPr="00413F9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413F9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D2A53" w:rsidRPr="00413F9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413F9F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7D83"/>
    <w:rsid w:val="0012346F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12D80"/>
    <w:rsid w:val="00324696"/>
    <w:rsid w:val="0034013F"/>
    <w:rsid w:val="003459E1"/>
    <w:rsid w:val="00347DF0"/>
    <w:rsid w:val="003550F6"/>
    <w:rsid w:val="003569F7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7581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2CC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D5E6A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6787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8B24-32A3-4849-8FE9-38769EE3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