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Мотивированное решение суда изготовлено 19 ноября 2018 года   </w:t>
      </w:r>
    </w:p>
    <w:p w:rsidR="00A77B3E">
      <w:r>
        <w:t xml:space="preserve"> Дело №2-937/95/2018</w:t>
      </w:r>
    </w:p>
    <w:p w:rsidR="00A77B3E">
      <w:r>
        <w:t>91MS0095-01-2017-000481-69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14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адрес) адрес Казаченко Ю.Н., при секретаре Кузнецове М.П., с участием представителя истца – поверенного </w:t>
      </w:r>
      <w:r>
        <w:t>фио</w:t>
      </w:r>
      <w:r>
        <w:t xml:space="preserve">, ответчика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</w:t>
      </w:r>
      <w:r>
        <w:t xml:space="preserve"> гражданское дело по иску Государственного унитарного предприятия Республики Крым «Водоканал Южного берега Крыма» к ...ФИО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водоотведению,</w:t>
      </w:r>
    </w:p>
    <w:p w:rsidR="00A77B3E"/>
    <w:p w:rsidR="00A77B3E">
      <w:r>
        <w:t xml:space="preserve">у с т а н о в и л : </w:t>
      </w:r>
    </w:p>
    <w:p w:rsidR="00A77B3E"/>
    <w:p w:rsidR="00A77B3E">
      <w:r>
        <w:t>ГУП РК «Водоканал Южного б</w:t>
      </w:r>
      <w:r>
        <w:t xml:space="preserve">ерега Крыма»  обратилось в суд с иском к ...ФИО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 за период с 01 февраля 2013 года по 30 сентября 2016 года в сумме 7779,45 рублей, а также взыскания судебных расход</w:t>
      </w:r>
      <w:r>
        <w:t>ов в сумме 400 рублей.</w:t>
      </w:r>
    </w:p>
    <w:p w:rsidR="00A77B3E">
      <w:r>
        <w:t>В обоснование заявленных требований истцом указано, что ответчики  являются собственниками квартиры по адресу: адрес, а также фактическими потребителями услуг водоснабжения и водоотведения. На протяжении длительного времени ответчики</w:t>
      </w:r>
      <w:r>
        <w:t xml:space="preserve"> свои обязательства по оплате предоставленных услуг выполняют не в полном объеме, в связи с чем, за период с 01 февраля 2013 года по 30 сентября 2016 года образовалась задолженность в сумме 7779,45 рублей, которую истец просит взыскать в его пользу.</w:t>
      </w:r>
    </w:p>
    <w:p w:rsidR="00A77B3E">
      <w:r>
        <w:t>В суде</w:t>
      </w:r>
      <w:r>
        <w:t xml:space="preserve">бном заседании 14 ноября 2018 года определением суда, в связи со смертью, из числа соответчиков были исключены </w:t>
      </w:r>
      <w:r>
        <w:t>фио</w:t>
      </w:r>
      <w:r>
        <w:t xml:space="preserve"> и </w:t>
      </w:r>
      <w:r>
        <w:t>фио</w:t>
      </w:r>
      <w:r>
        <w:t xml:space="preserve">.   </w:t>
      </w:r>
    </w:p>
    <w:p w:rsidR="00A77B3E">
      <w:r>
        <w:t xml:space="preserve">В судебном заседании полномочный представитель истца ГУП РК «Водоканал Южного берега Крыма» по доверенности </w:t>
      </w:r>
      <w:r>
        <w:t>фио</w:t>
      </w:r>
      <w:r>
        <w:t xml:space="preserve"> заявленные исковые </w:t>
      </w:r>
      <w:r>
        <w:t xml:space="preserve">требования поддержал в полном объеме по основаниям, изложенным в иске. </w:t>
      </w:r>
    </w:p>
    <w:p w:rsidR="00A77B3E">
      <w:r>
        <w:t xml:space="preserve">Ответчик </w:t>
      </w:r>
      <w:r>
        <w:t>фио</w:t>
      </w:r>
      <w:r>
        <w:t xml:space="preserve"> в судебном заседании с завяленными исковыми требованиями согласился частично, предоставив суду квитанции о частичном погашении за спорный период задолженности, кроме того,</w:t>
      </w:r>
      <w:r>
        <w:t xml:space="preserve"> указав, что в 2014 году оплату рассчитывал по водомеру, а не по норме потребления, в связи с чем считает за указанный период сумму задолженности завышенной. Просил применить срок исковой давности.</w:t>
      </w:r>
    </w:p>
    <w:p w:rsidR="00A77B3E">
      <w:r>
        <w:t xml:space="preserve">Ответчики </w:t>
      </w:r>
      <w:r>
        <w:t>фио</w:t>
      </w:r>
      <w:r>
        <w:t xml:space="preserve"> и </w:t>
      </w:r>
      <w:r>
        <w:t>фио</w:t>
      </w:r>
      <w:r>
        <w:t xml:space="preserve"> в судебное заседание не явились, извещ</w:t>
      </w:r>
      <w:r>
        <w:t xml:space="preserve">ены своевременно, должным образом, направили в суд заявление о рассмотрении дела в их отсутствии и о применении срока исковой давности.  </w:t>
      </w:r>
    </w:p>
    <w:p w:rsidR="00A77B3E">
      <w:r>
        <w:t xml:space="preserve">В соответствии со ст. 167 ГПК РФ дело рассмотрено в отсутствие ответчиков </w:t>
      </w:r>
      <w:r>
        <w:t>фио</w:t>
      </w:r>
      <w:r>
        <w:t xml:space="preserve"> и </w:t>
      </w:r>
      <w:r>
        <w:t>фио</w:t>
      </w:r>
      <w:r>
        <w:t>.</w:t>
      </w:r>
    </w:p>
    <w:p w:rsidR="00A77B3E">
      <w:r>
        <w:t>Выслушав стороны, исследовав мате</w:t>
      </w:r>
      <w:r>
        <w:t xml:space="preserve">риалы дела, суд считает, что исковые требования подлежат частичному удовлетворению по следующим основаниям. </w:t>
      </w:r>
    </w:p>
    <w:p w:rsidR="00A77B3E">
      <w:r>
        <w:t xml:space="preserve">В соответствии с ч.3 ст.30 ЖК Российской Федерации, собственник жилого помещения несет бремя содержания данного помещения и, если данное помещение </w:t>
      </w:r>
      <w:r>
        <w:t xml:space="preserve">является квартирой, общего </w:t>
      </w:r>
      <w:r>
        <w:t>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</w:t>
      </w:r>
      <w:r>
        <w:t>но федеральным законом или договором.</w:t>
      </w:r>
    </w:p>
    <w:p w:rsidR="00A77B3E">
      <w:r>
        <w:t>В соответствии с ч. 1, 2 ст. 153 ЖК РФ, граждане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</w:t>
      </w:r>
      <w:r>
        <w:t xml:space="preserve"> у собственника жилого помещения с момента возникновения права собственности на жилое помещение.</w:t>
      </w:r>
    </w:p>
    <w:p w:rsidR="00A77B3E">
      <w:r>
        <w:t>В соответствии с ч. ч. 3, 4 ст. 154 адрес Российской Федерации (далее – ЖК РФ), собственники жилых домов несут расходы на их содержание и ремонт, а также оплач</w:t>
      </w:r>
      <w:r>
        <w:t>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 Плата за коммунальные услуги включает в себя плату за горячее водосн</w:t>
      </w:r>
      <w:r>
        <w:t>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A77B3E">
      <w:r>
        <w:t>ГУП РК «Водоканал Южного берег</w:t>
      </w:r>
      <w:r>
        <w:t>а Крыма» является предприятием, в том числе осуществляющим деятельность по оказанию услуг по водоснабжению и водоотведению (</w:t>
      </w:r>
      <w:r>
        <w:t>л.д</w:t>
      </w:r>
      <w:r>
        <w:t>. 13,14, 15-17, 18-19, 21).</w:t>
      </w:r>
    </w:p>
    <w:p w:rsidR="00A77B3E"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являются собственником квартиры по адресу: адрес (</w:t>
      </w:r>
      <w:r>
        <w:t>л.д</w:t>
      </w:r>
      <w:r>
        <w:t xml:space="preserve">. 11, 40), и на имя </w:t>
      </w:r>
      <w:r>
        <w:t>фио</w:t>
      </w:r>
      <w:r>
        <w:t xml:space="preserve"> открыт лиц</w:t>
      </w:r>
      <w:r>
        <w:t>евой счет №...НОМЕР (л.д.5-6).</w:t>
      </w:r>
    </w:p>
    <w:p w:rsidR="00A77B3E">
      <w:r>
        <w:t>Судом установлено, что между ответчиками и ГУП РК «Водоканал Южного берега Крыма» возникли правоотношения по поставке услуг водоснабжения и водоотведения на основании договора № 129294 от 02 марта 2010 года (л.д.7-10).</w:t>
      </w:r>
    </w:p>
    <w:p w:rsidR="00A77B3E">
      <w:r>
        <w:t>В соот</w:t>
      </w:r>
      <w:r>
        <w:t>ветствии с ч.1,7 ст.155 ЖК РФ,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установлении договором управления многоквартирным домом, либо решением общего собр</w:t>
      </w:r>
      <w:r>
        <w:t>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кооперативе. Собстве</w:t>
      </w:r>
      <w:r>
        <w:t>нники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организацией, плату за жилое помещ</w:t>
      </w:r>
      <w:r>
        <w:t>ение и коммунальные услуги вносят этой управляющей организации.</w:t>
      </w:r>
    </w:p>
    <w:p w:rsidR="00A77B3E">
      <w:r>
        <w:t>Из представленных суду расчета задолженности за услуги водоснабжения и водоотведения усматривается, что оплата за предоставленные ответчикам услуги осуществлялась не в полном объеме, в связи с</w:t>
      </w:r>
      <w:r>
        <w:t xml:space="preserve"> чем, за период с 01 февраля 2013 года по 30 сентября 2016 года образовалась задолженность в размере 7779,45 рублей.</w:t>
      </w:r>
    </w:p>
    <w:p w:rsidR="00A77B3E">
      <w:r>
        <w:t xml:space="preserve">При проверке суммы расчета задолженности, суд руководствуется следующим.  </w:t>
      </w:r>
    </w:p>
    <w:p w:rsidR="00A77B3E">
      <w:r>
        <w:t>Размер платы за коммунальные услуги рассчитывается исходя из объ</w:t>
      </w:r>
      <w:r>
        <w:t>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</w:t>
      </w:r>
      <w:r>
        <w:t xml:space="preserve"> власти субъектов Российской Федерации в порядке, установленном Правительством Российской Федерации. При расчете платы за коммунальные услуги для собственников помещений в многоквартирных домах, которые имеют установленную законодательством Российской Феде</w:t>
      </w:r>
      <w:r>
        <w:t xml:space="preserve">рации обязанность по оснащению </w:t>
      </w:r>
      <w:r>
        <w:t>принадлежащих им помещений приборами учета используемых воды, электрической энергии и помещения которых не оснащены такими приборами учета, применяются повышающие коэффициенты к нормативу потребления соответствующего вида ком</w:t>
      </w:r>
      <w:r>
        <w:t>мунальной услуги в размере и в порядке, которые установлены Правительством Российской Федерации.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</w:t>
      </w:r>
      <w:r>
        <w:t>мах, особенности предоставления отдельных видов коммунальных услуг собственникам и пользователям помещений в многоквартирном доме и жилых домов, условия и порядок заключения соответствующих договоров, а также правила, обязательные при заключении управляюще</w:t>
      </w:r>
      <w:r>
        <w:t xml:space="preserve">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t>ресурсоснабжающими</w:t>
      </w:r>
      <w:r>
        <w:t xml:space="preserve"> организациями, устанавливаются Правительством Российской Федерации (ч. 1 ст. 157 ЖК РФ).</w:t>
      </w:r>
    </w:p>
    <w:p w:rsidR="00A77B3E">
      <w:r>
        <w:t>На основании ч. 2 ст. 157 ЖК РФ, размер платы за коммунальные услуги, предусмотренные ч. 4 ст. 154 настоящего Кодекса, рассчитывается по тарифам, установленным органами государственной власти субъектов Российской Федерации в порядке, установленном федерал</w:t>
      </w:r>
      <w:r>
        <w:t>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Федерации.</w:t>
      </w:r>
    </w:p>
    <w:p w:rsidR="00A77B3E">
      <w:r>
        <w:t xml:space="preserve">В силу ст. ст. 309, </w:t>
      </w:r>
      <w:r>
        <w:t>310 ГК РФ, 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обязательства не допускается.</w:t>
      </w:r>
    </w:p>
    <w:p w:rsidR="00A77B3E">
      <w:r>
        <w:t>В соответствии с предоставленным расчетом задолженности, начислен</w:t>
      </w:r>
      <w:r>
        <w:t>ия за спорный период по лицевому счету производились как по показаниям индивидуального водомера, так и по нормам водопотребления (апрель – ноябрь 2014 года), утвержденным решением исполнительного комитета Ялтинского городского совета № 558 от 09.06.2011 го</w:t>
      </w:r>
      <w:r>
        <w:t xml:space="preserve">да об уточнении норм расхода питьевой воды на адрес, которое действовало по 25 мая 2016 года. </w:t>
      </w:r>
    </w:p>
    <w:p w:rsidR="00A77B3E">
      <w:r>
        <w:t xml:space="preserve">Согласно ст. 6 </w:t>
      </w:r>
      <w:r>
        <w:t>адреситуционного</w:t>
      </w:r>
      <w:r>
        <w:t xml:space="preserve"> закона «О принятии в Российскую Федерацию адрес и образовании в составе Российской Федерации новых субъектов – адрес и города фед</w:t>
      </w:r>
      <w:r>
        <w:t>ерального значения Севастополя» от 21 марта 2014 года N 6-ФКЗ со дня принятия в Российскую Федерацию адрес и образования в составе Российской Федерации новых субъектов и до 1 января 2015 года действует переходный период, в течение которого урегулируются во</w:t>
      </w:r>
      <w:r>
        <w:t>просы интеграции новых субъектов Российской Федерации в экономическую, финансовую, кредитную и правовую системы Российской Федерации, в систему органов государственной власти Российской Федерации.</w:t>
      </w:r>
    </w:p>
    <w:p w:rsidR="00A77B3E">
      <w:r>
        <w:t xml:space="preserve">В силу п. 2.1. ч. 2 ст. 12.1. Закона от 21 марта 2014 года </w:t>
      </w:r>
      <w:r>
        <w:t>N 6-ФКЗ до 1 января 2018 года законодательство Российской Федерации в сферах теплоснабжения, водоснабжения, водоотведения, обращения с твердыми коммунальными отходами, включая законодательство Российской Федерации о государственном регулировании цен (тариф</w:t>
      </w:r>
      <w:r>
        <w:t>ов) в указанных сферах, применяется на территориях адрес и города федерального значения Севастополя с учетом особенностей, установленных Правительством Российской Федерации.</w:t>
      </w:r>
    </w:p>
    <w:p w:rsidR="00A77B3E">
      <w:r>
        <w:t>Согласно ст. 23 Закона от 21 марта 2014 года N 6-ФКЗ законодательные и иные нормат</w:t>
      </w:r>
      <w:r>
        <w:t>ивные правовые акты Российской Федерации действуют на территориях адрес и города федерального значения Севастополя со дня принятия в Российскую Федерацию адрес и образования в составе Российской Федерации новых субъектов, если иное не предусмотрено настоящ</w:t>
      </w:r>
      <w:r>
        <w:t>им Федеральным конституционным законом.</w:t>
      </w:r>
    </w:p>
    <w:p w:rsidR="00A77B3E">
      <w:r>
        <w:t>Нормативные правовые акты адрес и адрес и города с особым статусом Севастополя действуют на территориях соответственно адрес и города федерального значения Севастополя до окончания переходного периода или до принятия</w:t>
      </w:r>
      <w:r>
        <w:t xml:space="preserve"> соответствующих нормативного правового акта Российской Федерации и (или) нормативного правового акта адрес, нормативного правового акта Российской Федерации и (или) нормативного правового акта города федерального значения Севастополя.</w:t>
      </w:r>
    </w:p>
    <w:p w:rsidR="00A77B3E">
      <w:r>
        <w:t xml:space="preserve">Таким образом, суд, </w:t>
      </w:r>
      <w:r>
        <w:t xml:space="preserve">проверив предоставленные истцом расчеты по задолженности, находит их обоснованными и верными.  </w:t>
      </w:r>
    </w:p>
    <w:p w:rsidR="00A77B3E">
      <w:r>
        <w:t xml:space="preserve">Доводы ответчика </w:t>
      </w:r>
      <w:r>
        <w:t>фио</w:t>
      </w:r>
      <w:r>
        <w:t>, что в 2014 году оплату он производил по показаниям водомера, в связи с чем, полагает, что задолженность за указанный период должна быть зн</w:t>
      </w:r>
      <w:r>
        <w:t xml:space="preserve">ачительно меньше, основаны на неверном толковании  закона, исходя из следующего.    </w:t>
      </w:r>
    </w:p>
    <w:p w:rsidR="00A77B3E">
      <w:r>
        <w:t>В квартире № 4 по адрес, адрес  02 марта 2010 года был установлен индивидуальный прибор учета холодной воды, что подтверждено сторонами в суде и копией акта о приеме водом</w:t>
      </w:r>
      <w:r>
        <w:t>ера в эксплуатацию от 04.03.2010 года (</w:t>
      </w:r>
      <w:r>
        <w:t>л.д</w:t>
      </w:r>
      <w:r>
        <w:t xml:space="preserve">. 144). Как следует из данного акта, дата следующей проверки определена до 18.01.2014 года, вместе с тем с заявлением о регистрации водомера ответчик </w:t>
      </w:r>
      <w:r>
        <w:t>фио</w:t>
      </w:r>
      <w:r>
        <w:t xml:space="preserve"> обратился 25.11.2014 года (</w:t>
      </w:r>
      <w:r>
        <w:t>л.д</w:t>
      </w:r>
      <w:r>
        <w:t>. 143), 25.11.2014 года индиви</w:t>
      </w:r>
      <w:r>
        <w:t>дуальный прибор учета был установлен и 13.01.2015 года введен в эксплуатацию актом № 129294 (</w:t>
      </w:r>
      <w:r>
        <w:t>л.д</w:t>
      </w:r>
      <w:r>
        <w:t xml:space="preserve">. 145). </w:t>
      </w:r>
    </w:p>
    <w:p w:rsidR="00A77B3E">
      <w:r>
        <w:t>Таким образом, за период с апреля по ноябрь 2014 года, расчет объема потребления, производился исходя из нормативов потребления коммунальных услуг в со</w:t>
      </w:r>
      <w:r>
        <w:t>ответствии с п. 55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№354 от 06.05.2011 г., основанием для производства.</w:t>
      </w:r>
    </w:p>
    <w:p w:rsidR="00A77B3E">
      <w:r>
        <w:t>При рассмотрении с</w:t>
      </w:r>
      <w:r>
        <w:t>пора по существу, ответчиками заявлено ходатайство о применении срока исковой давности, а также представлены квитанции о частичной  оплате задолженности за спорный период (за январь – декабрь 2013 года ответчиком представлена квитанция от 21.10.2014 года в</w:t>
      </w:r>
      <w:r>
        <w:t xml:space="preserve"> сумме 3341,80 рубль (учтена в расчете задолженности); за октябрь – декабрь 2014 года квитанция от 03.09.2016 года в сумме 978,88 рублей (учтена в расчете задолженности); за октябрь – декабрь 2015 года квитанция от 07.06.2017 года в сумме 501,86 рубль;  за</w:t>
      </w:r>
      <w:r>
        <w:t xml:space="preserve"> июль – сентябрь 2015 года квитанция от 07.06.2017 года в сумме 436,40 рублей; за январь – июнь 2015 года квитанция от 07.04.2017 года в сумме 720,76 рублей).  </w:t>
      </w:r>
    </w:p>
    <w:p w:rsidR="00A77B3E">
      <w:r>
        <w:t xml:space="preserve">Представитель истца, при разрешении данного ходатайства, уважительности пропуска срока исковой </w:t>
      </w:r>
      <w:r>
        <w:t>давности не представил, при этом просил учесть разъяснения, содержащиеся в Постановлении Пленума Верховного суда от 29.09.2015 года № 43 «О некоторых вопросах, связанных с применением норм ГК РФ об исковой давности» и исчислять срок исковой давности с моме</w:t>
      </w:r>
      <w:r>
        <w:t>нта обращения за судебной защитой, то есть со мента подачи искового заявления в суд – 28.11.2017 года.</w:t>
      </w:r>
    </w:p>
    <w:p w:rsidR="00A77B3E">
      <w:r>
        <w:t>Проверяя заявление ответчиков о пропуске срока исковой давности, суд приходит к следующему.</w:t>
      </w:r>
    </w:p>
    <w:p w:rsidR="00A77B3E">
      <w:r>
        <w:t>В силу ст. 196 ГК РФ общий срок исковой давности устанавливае</w:t>
      </w:r>
      <w:r>
        <w:t>тся в три года.</w:t>
      </w:r>
    </w:p>
    <w:p w:rsidR="00A77B3E">
      <w:r>
        <w:t>На основании общего правила п. 1 ст. 200 ГК РФ течение срока исковой давности начинается со дня, когда лицо узнало или должно было узнать о нарушении своего права. Изъятия из этого правила устанавливаются настоящим Кодексом и иными законами</w:t>
      </w:r>
      <w:r>
        <w:t>.</w:t>
      </w:r>
    </w:p>
    <w:p w:rsidR="00A77B3E">
      <w:r>
        <w:t>Согласно п. 2 ст. 199 ГК РФ исковая давность применяется судом только по заявлению сторон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</w:t>
      </w:r>
      <w:r>
        <w:t>дом решения об отказе в иске.</w:t>
      </w:r>
    </w:p>
    <w:p w:rsidR="00A77B3E">
      <w:r>
        <w:t xml:space="preserve">В соответствии с п.17 Постановления Пленума Верховного суда от 29.09.2015 года № 43 (ред. от 07.02.2017 года) «О некоторых вопросах, связанных с применением норм ГК РФ об исковой </w:t>
      </w:r>
      <w:r>
        <w:t>давности»,  в силу п.1 ст. 204 ГК РФ срок исков</w:t>
      </w:r>
      <w:r>
        <w:t>ой давности не течет с момента обращения за судебной защитой, в том числе со дня подачи заявления о вынесении судебного приказа, если такое заявление было принято к производству.</w:t>
      </w:r>
    </w:p>
    <w:p w:rsidR="00A77B3E">
      <w:r>
        <w:t>Днем обращения в суд считается день, когда исковое заявление сдано в организа</w:t>
      </w:r>
      <w:r>
        <w:t>цию почтовой связи либо подано непосредственно в суд.</w:t>
      </w:r>
    </w:p>
    <w:p w:rsidR="00A77B3E">
      <w:r>
        <w:t xml:space="preserve">Как следует из материалов дела, днем обращения истца в суд является дата подачи искового заявления мировому судье - 28.11.2017 года. </w:t>
      </w:r>
    </w:p>
    <w:p w:rsidR="00A77B3E">
      <w:r>
        <w:t>Согласно п. 20 Постановления Пленума Верховного суда от 29.09.2015 г</w:t>
      </w:r>
      <w:r>
        <w:t>ода № 43 (ред. от 07.02.2017 года) «О некоторых вопросах, связанных с применением норм ГК РФ об исковой давности», течение срока исковой давности прерывается совершением обязанным лицом действий, свидетельствующих о признании долга (статья 203 ГК РФ).</w:t>
      </w:r>
    </w:p>
    <w:p w:rsidR="00A77B3E">
      <w:r>
        <w:t>К де</w:t>
      </w:r>
      <w:r>
        <w:t xml:space="preserve">йствиям, свидетельствующим о признании долга в целях перерыва течения срока исковой давности, в частности, могут относиться: признание претензии; изменение договора уполномоченным лицом, из которого следует, что должник признает наличие долга, равно как и </w:t>
      </w:r>
      <w:r>
        <w:t>просьба должника о таком изменении договора (например, об отсрочке или о рассрочке платежа); акт сверки взаимных расчетов, подписанный уполномоченным лицом. Ответ на претензию, не содержащий указания на признание долга, сам по себе не свидетельствует о при</w:t>
      </w:r>
      <w:r>
        <w:t>знании долга.</w:t>
      </w:r>
    </w:p>
    <w:p w:rsidR="00A77B3E">
      <w:r>
        <w:t>Признание части долга, в том числе путем уплаты его части, не свидетельствует о признании долга в целом, если иное не оговорено должником.</w:t>
      </w:r>
    </w:p>
    <w:p w:rsidR="00A77B3E">
      <w:r>
        <w:t xml:space="preserve">В тех случаях, когда обязательство предусматривало исполнение по частям или в виде периодических </w:t>
      </w:r>
      <w:r>
        <w:t>платежей и должник совершил действия, свидетельствующие о признании лишь части долга (периодического платежа), такие действия не могут являться основанием для перерыва течения срока исковой давности по другим частям (платежам).</w:t>
      </w:r>
    </w:p>
    <w:p w:rsidR="00A77B3E">
      <w:r>
        <w:t>Таким образом, поскольку ист</w:t>
      </w:r>
      <w:r>
        <w:t xml:space="preserve">цом уважительность пропуска срока исковой давности не доказана, ответчиками долг признан не в полном объеме, судом подлежит рассмотрению период взыскания задолженности с ноября 2014 года по 30 сентября 2016 года, которая с учетом представленных ответчиком </w:t>
      </w:r>
      <w:r>
        <w:t>квитанций, составила 4857,22 рублей и подлежит взысканию с ответчиков пропорционально принадлежащим им долям, в соответствии с разъяснениями, содержащимися в п.29 Постановления Пленума Верховного Суда Российской Федерации от 27 июня 2017 года №22 «О некото</w:t>
      </w:r>
      <w:r>
        <w:t xml:space="preserve">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собственности». </w:t>
      </w:r>
    </w:p>
    <w:p w:rsidR="00A77B3E">
      <w:r>
        <w:t>Согласно п. 1 ст. 98 ГПК РФ стороне, в поль</w:t>
      </w:r>
      <w:r>
        <w:t xml:space="preserve">зу которой состоялось решение суда, суд присуждает возместить с другой стороны все понесенные по делу судебные расходы. </w:t>
      </w:r>
    </w:p>
    <w:p w:rsidR="00A77B3E">
      <w:r>
        <w:t>Указанная норма процессуального права исходит из принципа долевого возмещения судебных расходов.</w:t>
      </w:r>
    </w:p>
    <w:p w:rsidR="00A77B3E">
      <w:r>
        <w:t xml:space="preserve">Таким образом, расходы по уплате </w:t>
      </w:r>
      <w:r>
        <w:t>государственной пошлины подлежат взысканию с ответчиков в сумме 400 рублей, то есть по 133,33 рубля с каждого.</w:t>
      </w:r>
    </w:p>
    <w:p w:rsidR="00A77B3E">
      <w:r>
        <w:t>руководствуясь ст.ст.196-199 Гражданского процессуального кодекса Российской Федерации,</w:t>
      </w:r>
    </w:p>
    <w:p w:rsidR="00A77B3E">
      <w:r>
        <w:t xml:space="preserve">                                                         </w:t>
      </w:r>
      <w:r>
        <w:t xml:space="preserve">      РЕШИЛ:</w:t>
      </w:r>
    </w:p>
    <w:p w:rsidR="00A77B3E"/>
    <w:p w:rsidR="00A77B3E">
      <w:r>
        <w:t xml:space="preserve">Исковые требования Государственного унитарного предприятия Республики Крым «Водоканал Южного берега Крыма» к ...ФИО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 – удовлетворить частично. </w:t>
      </w:r>
    </w:p>
    <w:p w:rsidR="00A77B3E">
      <w:r>
        <w:t>Взыскать с ...ФИ</w:t>
      </w:r>
      <w:r>
        <w:t xml:space="preserve">О </w:t>
      </w:r>
      <w:r>
        <w:t>фио</w:t>
      </w:r>
      <w:r>
        <w:t xml:space="preserve"> в пользу Государственного унитарного предприятия Республики Крым «Водоканал Южного берега Крыма» (р/с 40602810340010000033 в ПАО Банк «РНКБ» адрес, БИК </w:t>
      </w:r>
      <w:r>
        <w:t xml:space="preserve">043510607, КПП 910301001, </w:t>
      </w:r>
      <w:r>
        <w:t>корр.счет</w:t>
      </w:r>
      <w:r>
        <w:t xml:space="preserve"> 30101810335100000607) задолженность за услуги водоснабжения и </w:t>
      </w:r>
      <w:r>
        <w:t>водоотведения за период с ноября 2013 года по 30 сентября 2016 года в размере 1619 рублей 07 копеек, государственную пошлину в размере 133 рубля 33 копейки, а всего 1752 рубля 40 копеек.</w:t>
      </w:r>
    </w:p>
    <w:p w:rsidR="00A77B3E">
      <w:r>
        <w:t xml:space="preserve">Взыскать с </w:t>
      </w:r>
      <w:r>
        <w:t>фио</w:t>
      </w:r>
      <w:r>
        <w:t xml:space="preserve"> в пользу Государственного унитарного предприятия Респу</w:t>
      </w:r>
      <w:r>
        <w:t xml:space="preserve">блики Крым «Водоканал Южного берега Крыма» (р/с 40602810340010000033 в ПАО Банк «РНКБ» адрес, БИК 043510607, КПП 910301001, </w:t>
      </w:r>
      <w:r>
        <w:t>корр.счет</w:t>
      </w:r>
      <w:r>
        <w:t xml:space="preserve"> 30101810335100000607) задолженность за услуги водоснабжения и водоотведения за период с ноября 2013 года по 30 сентября 20</w:t>
      </w:r>
      <w:r>
        <w:t>16 года в размере 1619 рублей 07 копеек, государственную пошлину в размере 133 рубля 33 копейки, а всего 1752 рубля 40 копеек.</w:t>
      </w:r>
    </w:p>
    <w:p w:rsidR="00A77B3E">
      <w:r>
        <w:t xml:space="preserve">Взыскать с </w:t>
      </w:r>
      <w:r>
        <w:t>фио</w:t>
      </w:r>
      <w:r>
        <w:t xml:space="preserve"> в пользу Государственного унитарного предприятия Республики Крым «Водоканал Южного берега Крыма» (р/с 406028103400</w:t>
      </w:r>
      <w:r>
        <w:t xml:space="preserve">10000033 в ПАО Банк «РНКБ» адрес, БИК 043510607, КПП 910301001, </w:t>
      </w:r>
      <w:r>
        <w:t>корр.счет</w:t>
      </w:r>
      <w:r>
        <w:t xml:space="preserve"> 30101810335100000607) задолженность за услуги водоснабжения и водоотведения за период с ноября 2013 года по 30 сентября 2016 года в размере 1619 рублей 07 копеек, государственную пош</w:t>
      </w:r>
      <w:r>
        <w:t>лину в размере 133 рубля 33 копейки, а всего 1752 рубля 40 копеек.</w:t>
      </w:r>
    </w:p>
    <w:p w:rsidR="00A77B3E">
      <w:r>
        <w:t xml:space="preserve">В остальной части исковых требований о взыскании задолженности за период с 01 февраля 2013 года по октябрь 2013 года включительно -  отказать.  </w:t>
      </w:r>
    </w:p>
    <w:p w:rsidR="00A77B3E">
      <w:r>
        <w:t>Разъяснить сторонам, что мировой судья может</w:t>
      </w:r>
      <w:r>
        <w:t xml:space="preserve">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</w:t>
      </w:r>
      <w:r>
        <w:t>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</w:t>
      </w:r>
      <w:r>
        <w:t xml:space="preserve">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адрес через мирового судью.</w:t>
      </w:r>
    </w:p>
    <w:p w:rsidR="00A77B3E"/>
    <w:p w:rsidR="00A77B3E">
      <w:r>
        <w:t>Миров</w:t>
      </w:r>
      <w:r>
        <w:t xml:space="preserve">ой судья: </w:t>
      </w:r>
      <w:r>
        <w:tab/>
      </w:r>
    </w:p>
    <w:p w:rsidR="00E11C71" w:rsidP="00E11C71">
      <w:r>
        <w:t xml:space="preserve">Согласовано </w:t>
      </w:r>
    </w:p>
    <w:p w:rsidR="00E11C71" w:rsidP="00E11C71">
      <w:r>
        <w:t>Мировой судья Казаченко Ю.Н. ___________________________</w:t>
      </w:r>
    </w:p>
    <w:p w:rsidR="00A77B3E"/>
    <w:sectPr w:rsidSect="00E11C71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1"/>
    <w:rsid w:val="00A77B3E"/>
    <w:rsid w:val="00E11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