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1C60BA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625B8D">
        <w:rPr>
          <w:rFonts w:ascii="Times New Roman" w:hAnsi="Times New Roman"/>
          <w:color w:val="000000"/>
          <w:sz w:val="28"/>
          <w:szCs w:val="28"/>
          <w:lang w:eastAsia="ru-RU"/>
        </w:rPr>
        <w:t>146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/2023</w:t>
      </w:r>
    </w:p>
    <w:p w:rsidR="00F93E42" w:rsidRPr="001C60BA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91MS0096-01-2023-000</w:t>
      </w:r>
      <w:r w:rsidR="00625B8D">
        <w:rPr>
          <w:rFonts w:ascii="Times New Roman" w:hAnsi="Times New Roman"/>
          <w:color w:val="000000"/>
          <w:sz w:val="28"/>
          <w:szCs w:val="28"/>
          <w:lang w:eastAsia="ru-RU"/>
        </w:rPr>
        <w:t>348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625B8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1C60BA" w:rsidR="00D6270D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3E42" w:rsidRPr="001C60BA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C60B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93E42" w:rsidRPr="001C60BA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C60B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F93E42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C60B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4F7BD7" w:rsidRPr="001C60BA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1C60BA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19 апреля</w:t>
      </w:r>
      <w:r w:rsidRPr="001C60B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2023 года </w:t>
      </w:r>
      <w:r w:rsidRPr="001C60BA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C60BA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C60BA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C60BA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C60BA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C60BA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4F7BD7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1C60BA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1C60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</w:t>
      </w:r>
      <w:r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помощнике мирового судьи – Блиновой Н.Б.</w:t>
      </w:r>
      <w:r w:rsidRPr="001C60BA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1C60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1C60BA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Некоммерче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1C60BA" w:rsidR="00D6270D">
        <w:rPr>
          <w:rFonts w:ascii="Times New Roman" w:hAnsi="Times New Roman"/>
          <w:color w:val="000000"/>
          <w:sz w:val="28"/>
          <w:szCs w:val="28"/>
          <w:lang w:eastAsia="ru-RU"/>
        </w:rPr>
        <w:t>, с участием трет</w:t>
      </w:r>
      <w:r w:rsidR="00625B8D">
        <w:rPr>
          <w:rFonts w:ascii="Times New Roman" w:hAnsi="Times New Roman"/>
          <w:color w:val="000000"/>
          <w:sz w:val="28"/>
          <w:szCs w:val="28"/>
          <w:lang w:eastAsia="ru-RU"/>
        </w:rPr>
        <w:t>ьего</w:t>
      </w:r>
      <w:r w:rsidRPr="001C60BA" w:rsidR="00D627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</w:t>
      </w:r>
      <w:r w:rsidR="00625B8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C60BA" w:rsidR="00D6270D">
        <w:rPr>
          <w:rFonts w:ascii="Times New Roman" w:hAnsi="Times New Roman"/>
          <w:color w:val="000000"/>
          <w:sz w:val="28"/>
          <w:szCs w:val="28"/>
          <w:lang w:eastAsia="ru-RU"/>
        </w:rPr>
        <w:t>, не заявляющ</w:t>
      </w:r>
      <w:r w:rsidR="00625B8D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Pr="001C60BA" w:rsidR="00D627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самостоятельных требований относительно предмета спора </w:t>
      </w:r>
      <w:r w:rsidRPr="001C60BA" w:rsidR="00D711FA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625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5B8D" w:rsidR="00625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унитарного предприятия «Ремонтно-эксплуатационная организация-2 города Ялта» муниципального образования городской округ Ялта Республики Крым 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многоквартирном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доме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</w:p>
    <w:p w:rsidR="00F93E42" w:rsidRPr="001C60BA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C60BA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F93E42" w:rsidRPr="001C60BA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C60B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F93E42" w:rsidRPr="001C60BA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– 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удовлетворить</w:t>
      </w:r>
      <w:r w:rsidRPr="001C60BA" w:rsidR="00D71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частично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93E42" w:rsidRPr="001C60BA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="00625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</w:t>
      </w:r>
      <w:r w:rsidRPr="001C60BA" w:rsidR="002F6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(ОГРН 1149102</w:t>
      </w:r>
      <w:r w:rsidRPr="001C60BA" w:rsidR="002F60E2">
        <w:rPr>
          <w:rFonts w:ascii="Times New Roman" w:hAnsi="Times New Roman"/>
          <w:color w:val="000000"/>
          <w:sz w:val="28"/>
          <w:szCs w:val="28"/>
          <w:lang w:eastAsia="ru-RU"/>
        </w:rPr>
        <w:t>183735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, ИНН/КПП 91020</w:t>
      </w:r>
      <w:r w:rsidRPr="001C60BA" w:rsidR="002F60E2">
        <w:rPr>
          <w:rFonts w:ascii="Times New Roman" w:hAnsi="Times New Roman"/>
          <w:color w:val="000000"/>
          <w:sz w:val="28"/>
          <w:szCs w:val="28"/>
          <w:lang w:eastAsia="ru-RU"/>
        </w:rPr>
        <w:t>66504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/910201001) задолженность </w:t>
      </w:r>
      <w:r w:rsidRPr="001C60BA" w:rsidR="002F60E2">
        <w:rPr>
          <w:rFonts w:ascii="Times New Roman" w:hAnsi="Times New Roman"/>
          <w:color w:val="000000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="004F7BD7">
        <w:rPr>
          <w:rFonts w:ascii="Times New Roman" w:hAnsi="Times New Roman"/>
          <w:color w:val="000000"/>
          <w:sz w:val="28"/>
          <w:szCs w:val="28"/>
          <w:lang w:eastAsia="ru-RU"/>
        </w:rPr>
        <w:t>февраля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Pr="001C60BA" w:rsidR="00D711FA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4F7BD7">
        <w:rPr>
          <w:rFonts w:ascii="Times New Roman" w:hAnsi="Times New Roman"/>
          <w:color w:val="000000"/>
          <w:sz w:val="28"/>
          <w:szCs w:val="28"/>
          <w:lang w:eastAsia="ru-RU"/>
        </w:rPr>
        <w:t>декабрь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1C60BA" w:rsidR="00C678A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 в размере </w:t>
      </w:r>
      <w:r w:rsidRPr="001C60BA" w:rsidR="003564A6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4F7BD7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1C60BA" w:rsidR="003564A6">
        <w:rPr>
          <w:rFonts w:ascii="Times New Roman" w:hAnsi="Times New Roman"/>
          <w:color w:val="000000"/>
          <w:sz w:val="28"/>
          <w:szCs w:val="28"/>
          <w:lang w:eastAsia="ru-RU"/>
        </w:rPr>
        <w:t>34</w:t>
      </w:r>
      <w:r w:rsidRPr="001C60BA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1C60BA" w:rsidR="003564A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4F7BD7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60BA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., пен</w:t>
      </w:r>
      <w:r w:rsidR="00054C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просрочку исполнения обязательств в размере </w:t>
      </w:r>
      <w:r w:rsidRPr="001C60BA" w:rsidR="003564A6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4F7BD7">
        <w:rPr>
          <w:rFonts w:ascii="Times New Roman" w:hAnsi="Times New Roman"/>
          <w:color w:val="000000"/>
          <w:sz w:val="28"/>
          <w:szCs w:val="28"/>
          <w:lang w:eastAsia="ru-RU"/>
        </w:rPr>
        <w:t>81</w:t>
      </w:r>
      <w:r w:rsidRPr="001C60BA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1C60BA" w:rsidR="003564A6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4F7BD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60BA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расходы по уплате государственной пошлины в размере </w:t>
      </w:r>
      <w:r w:rsidRPr="001C60BA" w:rsidR="003564A6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54C30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Pr="001C60BA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1C60BA" w:rsidR="003564A6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054C30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C60BA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60BA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1C60BA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Pr="001C60BA" w:rsidR="008F0E5F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4F7BD7">
        <w:rPr>
          <w:rFonts w:ascii="Times New Roman" w:hAnsi="Times New Roman"/>
          <w:color w:val="000000"/>
          <w:sz w:val="28"/>
          <w:szCs w:val="28"/>
          <w:lang w:eastAsia="ru-RU"/>
        </w:rPr>
        <w:t>128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1C60BA" w:rsidR="008F0E5F">
        <w:rPr>
          <w:rFonts w:ascii="Times New Roman" w:hAnsi="Times New Roman"/>
          <w:color w:val="000000"/>
          <w:sz w:val="28"/>
          <w:szCs w:val="28"/>
          <w:lang w:eastAsia="ru-RU"/>
        </w:rPr>
        <w:t>восемь</w:t>
      </w:r>
      <w:r w:rsidRPr="001C60BA" w:rsidR="00C678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</w:t>
      </w:r>
      <w:r w:rsidR="004F7BD7">
        <w:rPr>
          <w:rFonts w:ascii="Times New Roman" w:hAnsi="Times New Roman"/>
          <w:color w:val="000000"/>
          <w:sz w:val="28"/>
          <w:szCs w:val="28"/>
          <w:lang w:eastAsia="ru-RU"/>
        </w:rPr>
        <w:t>сто двадцать восемь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Pr="001C60BA" w:rsidR="00C678A9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60BA" w:rsidR="008F0E5F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4F7BD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4F7BD7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1C60BA" w:rsidR="00C678A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F7BD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C60BA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410E3" w:rsidRPr="001C60BA" w:rsidP="004F7B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4F7BD7" w:rsidR="004F7BD7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(ОГРН 1149102183735, ИНН/КПП 9102066504/910201001)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неустойку, начисляемую на сумму задолженности в размере </w:t>
      </w:r>
      <w:r w:rsidR="004F7BD7">
        <w:rPr>
          <w:rFonts w:ascii="Times New Roman" w:hAnsi="Times New Roman"/>
          <w:color w:val="000000"/>
          <w:sz w:val="28"/>
          <w:szCs w:val="28"/>
          <w:lang w:eastAsia="ru-RU"/>
        </w:rPr>
        <w:t>7816</w:t>
      </w:r>
      <w:r w:rsidRPr="001C60BA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руб. </w:t>
      </w:r>
      <w:r w:rsidR="004F7BD7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Pr="001C60BA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коп., рассчитанную в соответствии с частью 14.1 статьи 155 Жилищного кодекса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Федерации, за период с </w:t>
      </w:r>
      <w:r w:rsidR="004F7BD7">
        <w:rPr>
          <w:rFonts w:ascii="Times New Roman" w:hAnsi="Times New Roman"/>
          <w:color w:val="000000"/>
          <w:sz w:val="28"/>
          <w:szCs w:val="28"/>
          <w:lang w:eastAsia="ru-RU"/>
        </w:rPr>
        <w:t>21 апреля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2023 года по дату фактического погашения задолженности включительно. 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1C60BA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В удовлетворении остальной части исковых требований отказать,</w:t>
      </w:r>
      <w:r w:rsidRPr="001C60BA">
        <w:rPr>
          <w:sz w:val="28"/>
          <w:szCs w:val="28"/>
        </w:rPr>
        <w:t xml:space="preserve"> 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в связи с применени</w:t>
      </w:r>
      <w:r w:rsidRPr="001C60BA" w:rsidR="006410E3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срока исковой давности.</w:t>
      </w:r>
    </w:p>
    <w:p w:rsidR="001C60BA" w:rsidRPr="001C60BA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ней со дня поступления заявления мировому судье. 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1C60BA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>рез мирового судью.</w:t>
      </w:r>
      <w:r w:rsidRPr="001C60B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1C60BA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1C60BA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C60BA">
        <w:rPr>
          <w:rFonts w:ascii="Times New Roman" w:hAnsi="Times New Roman"/>
          <w:sz w:val="28"/>
          <w:szCs w:val="28"/>
        </w:rPr>
        <w:t>Мировой судья</w:t>
      </w:r>
      <w:r w:rsidRPr="001C60BA">
        <w:rPr>
          <w:rFonts w:ascii="Times New Roman" w:hAnsi="Times New Roman"/>
          <w:sz w:val="28"/>
          <w:szCs w:val="28"/>
        </w:rPr>
        <w:tab/>
      </w:r>
      <w:r w:rsidRPr="001C60BA">
        <w:rPr>
          <w:rFonts w:ascii="Times New Roman" w:hAnsi="Times New Roman"/>
          <w:sz w:val="28"/>
          <w:szCs w:val="28"/>
        </w:rPr>
        <w:tab/>
        <w:t xml:space="preserve">(подпись) </w:t>
      </w:r>
      <w:r w:rsidRPr="001C60BA">
        <w:rPr>
          <w:rFonts w:ascii="Times New Roman" w:hAnsi="Times New Roman"/>
          <w:sz w:val="28"/>
          <w:szCs w:val="28"/>
        </w:rPr>
        <w:tab/>
      </w:r>
      <w:r w:rsidRPr="001C60BA">
        <w:rPr>
          <w:rFonts w:ascii="Times New Roman" w:hAnsi="Times New Roman"/>
          <w:sz w:val="28"/>
          <w:szCs w:val="28"/>
        </w:rPr>
        <w:tab/>
        <w:t xml:space="preserve">             </w:t>
      </w:r>
      <w:r w:rsidRPr="001C60BA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F93E42" w:rsidRPr="001C60BA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C60BA">
        <w:rPr>
          <w:rFonts w:ascii="Times New Roman" w:hAnsi="Times New Roman"/>
          <w:color w:val="000000" w:themeColor="text1"/>
          <w:sz w:val="20"/>
          <w:szCs w:val="20"/>
        </w:rPr>
        <w:t>Копия верна</w:t>
      </w:r>
    </w:p>
    <w:p w:rsidR="00F93E42" w:rsidRPr="001C60BA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C60BA">
        <w:rPr>
          <w:rFonts w:ascii="Times New Roman" w:hAnsi="Times New Roman"/>
          <w:color w:val="000000" w:themeColor="text1"/>
          <w:sz w:val="20"/>
          <w:szCs w:val="20"/>
        </w:rPr>
        <w:t>Дата выдачи  «</w:t>
      </w:r>
      <w:r w:rsidR="004F7BD7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Pr="001C60BA">
        <w:rPr>
          <w:rFonts w:ascii="Times New Roman" w:hAnsi="Times New Roman"/>
          <w:color w:val="000000" w:themeColor="text1"/>
          <w:sz w:val="20"/>
          <w:szCs w:val="20"/>
        </w:rPr>
        <w:t xml:space="preserve">» </w:t>
      </w:r>
      <w:r w:rsidR="004F7BD7">
        <w:rPr>
          <w:rFonts w:ascii="Times New Roman" w:hAnsi="Times New Roman"/>
          <w:color w:val="000000" w:themeColor="text1"/>
          <w:sz w:val="20"/>
          <w:szCs w:val="20"/>
        </w:rPr>
        <w:t>апреля</w:t>
      </w:r>
      <w:r w:rsidRPr="001C60BA">
        <w:rPr>
          <w:rFonts w:ascii="Times New Roman" w:hAnsi="Times New Roman"/>
          <w:color w:val="000000" w:themeColor="text1"/>
          <w:sz w:val="20"/>
          <w:szCs w:val="20"/>
        </w:rPr>
        <w:t xml:space="preserve"> 2023г.</w:t>
      </w:r>
    </w:p>
    <w:p w:rsidR="00F93E42" w:rsidRPr="001C60BA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C60BA">
        <w:rPr>
          <w:rFonts w:ascii="Times New Roman" w:hAnsi="Times New Roman"/>
          <w:color w:val="000000" w:themeColor="text1"/>
          <w:sz w:val="20"/>
          <w:szCs w:val="20"/>
        </w:rPr>
        <w:t xml:space="preserve">Мировой судья                                                    </w:t>
      </w:r>
      <w:r w:rsidRPr="001C60BA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        </w:t>
      </w:r>
      <w:r w:rsidRPr="001C60BA">
        <w:rPr>
          <w:rFonts w:ascii="Times New Roman" w:hAnsi="Times New Roman"/>
          <w:color w:val="000000" w:themeColor="text1"/>
          <w:sz w:val="20"/>
          <w:szCs w:val="20"/>
        </w:rPr>
        <w:tab/>
      </w:r>
      <w:r w:rsidR="004F7BD7">
        <w:rPr>
          <w:rFonts w:ascii="Times New Roman" w:hAnsi="Times New Roman"/>
          <w:color w:val="000000" w:themeColor="text1"/>
          <w:sz w:val="20"/>
          <w:szCs w:val="20"/>
        </w:rPr>
        <w:tab/>
      </w:r>
      <w:r w:rsidR="004F7BD7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1C60BA">
        <w:rPr>
          <w:rFonts w:ascii="Times New Roman" w:hAnsi="Times New Roman"/>
          <w:color w:val="000000" w:themeColor="text1"/>
          <w:sz w:val="20"/>
          <w:szCs w:val="20"/>
        </w:rPr>
        <w:t>Я.Ю. Ершова</w:t>
      </w:r>
    </w:p>
    <w:p w:rsidR="00F93E42" w:rsidRPr="001C60BA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Помощник мирового судьи </w:t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>Н.Б. Блинова</w:t>
      </w:r>
    </w:p>
    <w:p w:rsidR="00F93E42" w:rsidRPr="001C60BA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C60BA">
        <w:rPr>
          <w:rFonts w:ascii="Times New Roman" w:hAnsi="Times New Roman"/>
          <w:color w:val="000000" w:themeColor="text1"/>
          <w:sz w:val="20"/>
          <w:szCs w:val="20"/>
        </w:rPr>
        <w:t>Оригинал резолютивной части решения находится в деле № 2-96-</w:t>
      </w:r>
      <w:r w:rsidR="004F7BD7">
        <w:rPr>
          <w:rFonts w:ascii="Times New Roman" w:hAnsi="Times New Roman"/>
          <w:color w:val="000000" w:themeColor="text1"/>
          <w:sz w:val="20"/>
          <w:szCs w:val="20"/>
        </w:rPr>
        <w:t>146</w:t>
      </w:r>
      <w:r w:rsidRPr="001C60BA">
        <w:rPr>
          <w:rFonts w:ascii="Times New Roman" w:hAnsi="Times New Roman"/>
          <w:color w:val="000000" w:themeColor="text1"/>
          <w:sz w:val="20"/>
          <w:szCs w:val="20"/>
        </w:rPr>
        <w:t>/202</w:t>
      </w:r>
      <w:r w:rsidRPr="001C60BA" w:rsidR="00C678A9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1C60BA">
        <w:rPr>
          <w:rFonts w:ascii="Times New Roman" w:hAnsi="Times New Roman"/>
          <w:color w:val="000000" w:themeColor="text1"/>
          <w:sz w:val="20"/>
          <w:szCs w:val="20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1C60BA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C60BA">
        <w:rPr>
          <w:rFonts w:ascii="Times New Roman" w:hAnsi="Times New Roman"/>
          <w:color w:val="000000" w:themeColor="text1"/>
          <w:sz w:val="20"/>
          <w:szCs w:val="20"/>
        </w:rPr>
        <w:t>Решение не вступило в законную силу.</w:t>
      </w:r>
    </w:p>
    <w:p w:rsidR="00F93E42" w:rsidRPr="001C60BA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C60BA">
        <w:rPr>
          <w:rFonts w:ascii="Times New Roman" w:hAnsi="Times New Roman"/>
          <w:color w:val="000000" w:themeColor="text1"/>
          <w:sz w:val="20"/>
          <w:szCs w:val="20"/>
        </w:rPr>
        <w:t xml:space="preserve">Мировой судья                   </w:t>
      </w:r>
      <w:r w:rsidRPr="001C60B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</w:t>
      </w:r>
      <w:r w:rsidRPr="001C60BA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        </w:t>
      </w:r>
      <w:r w:rsidRPr="001C60BA">
        <w:rPr>
          <w:rFonts w:ascii="Times New Roman" w:hAnsi="Times New Roman"/>
          <w:color w:val="000000" w:themeColor="text1"/>
          <w:sz w:val="20"/>
          <w:szCs w:val="20"/>
        </w:rPr>
        <w:tab/>
      </w:r>
      <w:r w:rsidR="004F7BD7">
        <w:rPr>
          <w:rFonts w:ascii="Times New Roman" w:hAnsi="Times New Roman"/>
          <w:color w:val="000000" w:themeColor="text1"/>
          <w:sz w:val="20"/>
          <w:szCs w:val="20"/>
        </w:rPr>
        <w:tab/>
      </w:r>
      <w:r w:rsidR="004F7BD7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1C60BA">
        <w:rPr>
          <w:rFonts w:ascii="Times New Roman" w:hAnsi="Times New Roman"/>
          <w:color w:val="000000" w:themeColor="text1"/>
          <w:sz w:val="20"/>
          <w:szCs w:val="20"/>
        </w:rPr>
        <w:t>Я.Ю. Ершова</w:t>
      </w:r>
    </w:p>
    <w:p w:rsidR="004F7BD7" w:rsidRPr="001C60BA" w:rsidP="004F7BD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Помощник мирового судьи </w:t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  <w:t>Н.Б. Блинова</w:t>
      </w:r>
    </w:p>
    <w:p w:rsidR="00F93E42" w:rsidRPr="001C60BA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93E42" w:rsidRPr="001C60BA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93E42" w:rsidRPr="001C60BA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93E42" w:rsidRPr="001C60BA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C60BA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C60BA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C60BA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C60BA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C60BA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C60BA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C60BA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p w:rsidR="00F93E42" w:rsidRPr="001C60BA" w:rsidP="00F93E42">
      <w:pPr>
        <w:rPr>
          <w:sz w:val="20"/>
          <w:szCs w:val="20"/>
        </w:rPr>
      </w:pPr>
    </w:p>
    <w:p w:rsidR="00F93E42" w:rsidRPr="001C60BA" w:rsidP="00F93E42">
      <w:pPr>
        <w:rPr>
          <w:sz w:val="20"/>
          <w:szCs w:val="20"/>
        </w:rPr>
      </w:pPr>
    </w:p>
    <w:p w:rsidR="0015218D" w:rsidRPr="001C60BA">
      <w:pPr>
        <w:rPr>
          <w:sz w:val="20"/>
          <w:szCs w:val="20"/>
        </w:rPr>
      </w:pPr>
    </w:p>
    <w:sectPr w:rsidSect="00C93982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54C30"/>
    <w:rsid w:val="0015218D"/>
    <w:rsid w:val="001C60BA"/>
    <w:rsid w:val="002F60E2"/>
    <w:rsid w:val="003564A6"/>
    <w:rsid w:val="004F7BD7"/>
    <w:rsid w:val="00625B8D"/>
    <w:rsid w:val="006410E3"/>
    <w:rsid w:val="008F0E5F"/>
    <w:rsid w:val="00BB77C7"/>
    <w:rsid w:val="00C678A9"/>
    <w:rsid w:val="00D6270D"/>
    <w:rsid w:val="00D711FA"/>
    <w:rsid w:val="00F344C3"/>
    <w:rsid w:val="00F93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