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F89" w:rsidRPr="005E74D4" w:rsidP="004E2F89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370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/2024</w:t>
      </w:r>
    </w:p>
    <w:p w:rsidR="004E2F89" w:rsidRPr="005E74D4" w:rsidP="004E2F89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91MS0046-01-2024-000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834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39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E2F89" w:rsidRPr="005E74D4" w:rsidP="004E2F89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2F89" w:rsidRPr="005E74D4" w:rsidP="004E2F89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ЗАОЧНОЕ  РЕШЕНИЕ</w:t>
      </w:r>
    </w:p>
    <w:p w:rsidR="004E2F89" w:rsidRPr="005E74D4" w:rsidP="004E2F89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4E2F89" w:rsidRPr="005E74D4" w:rsidP="004E2F89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4E2F89" w:rsidRPr="005E74D4" w:rsidP="004E2F89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E2F89" w:rsidRPr="005E74D4" w:rsidP="004E2F89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23 мая</w:t>
      </w:r>
      <w:r w:rsidRPr="005E74D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2024 года </w:t>
      </w:r>
      <w:r w:rsidRPr="005E74D4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E74D4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E74D4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E74D4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E74D4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    г. Ялта</w:t>
      </w:r>
    </w:p>
    <w:p w:rsidR="004E2F89" w:rsidRPr="005E74D4" w:rsidP="004E2F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E2F89" w:rsidRPr="005E74D4" w:rsidP="004E2F8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№96 Ялтинского судебного района (город</w:t>
      </w:r>
      <w:r w:rsidRPr="005E74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ской округ Ялта) Республики Крым - Ершова Я.Ю., при секретаре судебного заседания – Васильевой Т.С., </w:t>
      </w:r>
    </w:p>
    <w:p w:rsidR="004E2F89" w:rsidRPr="005E74D4" w:rsidP="004E2F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Профессиональной коллекторской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рганизации «Центр Долгового Управления»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Куприй Алле Ивановне о взыскании задолженности по договору займа,  </w:t>
      </w:r>
    </w:p>
    <w:p w:rsidR="004E2F89" w:rsidRPr="005E74D4" w:rsidP="004E2F89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196-199, 235 Гражданского процессуального кодекса Российской Федерации, мировой судья</w:t>
      </w:r>
    </w:p>
    <w:p w:rsidR="004E2F89" w:rsidRPr="005E74D4" w:rsidP="004E2F89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E2F89" w:rsidRPr="005E74D4" w:rsidP="004E2F89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4E2F89" w:rsidRPr="005E74D4" w:rsidP="004E2F89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2F89" w:rsidRPr="005E74D4" w:rsidP="004E2F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Общества с ограниченной ответственностью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Профессиональной коллекторской организации «Центр Долгового Управления»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– удовлетворить.</w:t>
      </w:r>
    </w:p>
    <w:p w:rsidR="004E2F89" w:rsidRPr="005E74D4" w:rsidP="004E2F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Взыскать с Куприй Аллы Ивановны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пользу Общества с ограниченной ответственностью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Профессиональной коллекторской организации «Центр Долгового Управления»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(ОГРН </w:t>
      </w:r>
      <w:r w:rsidR="00C172F3">
        <w:rPr>
          <w:rFonts w:ascii="Times New Roman" w:hAnsi="Times New Roman"/>
          <w:color w:val="000000"/>
          <w:sz w:val="28"/>
          <w:szCs w:val="28"/>
          <w:lang w:eastAsia="ru-RU"/>
        </w:rPr>
        <w:t>5087746390353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ИНН </w:t>
      </w:r>
      <w:r w:rsidR="00C172F3">
        <w:rPr>
          <w:rFonts w:ascii="Times New Roman" w:hAnsi="Times New Roman"/>
          <w:color w:val="000000"/>
          <w:sz w:val="28"/>
          <w:szCs w:val="28"/>
          <w:lang w:eastAsia="ru-RU"/>
        </w:rPr>
        <w:t>7730592401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задолженность по договору займа </w:t>
      </w:r>
      <w:r w:rsidR="00C172F3">
        <w:rPr>
          <w:rFonts w:ascii="Times New Roman" w:hAnsi="Times New Roman"/>
          <w:color w:val="000000"/>
          <w:sz w:val="28"/>
          <w:szCs w:val="28"/>
          <w:lang w:eastAsia="ru-RU"/>
        </w:rPr>
        <w:t>№ 1000771256/7 от 30 мая 2022 года</w:t>
      </w:r>
      <w:r w:rsidRPr="00C172F3" w:rsidR="00C17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17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</w:t>
      </w:r>
      <w:r w:rsidRPr="00E45B33" w:rsidR="00C17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период с </w:t>
      </w:r>
      <w:r w:rsidR="00C17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01 октября </w:t>
      </w:r>
      <w:r w:rsidRPr="00E45B33" w:rsidR="00C172F3">
        <w:rPr>
          <w:rFonts w:ascii="Times New Roman" w:hAnsi="Times New Roman"/>
          <w:color w:val="000000"/>
          <w:sz w:val="28"/>
          <w:szCs w:val="28"/>
          <w:lang w:eastAsia="ru-RU"/>
        </w:rPr>
        <w:t>2022 г</w:t>
      </w:r>
      <w:r w:rsidR="00C172F3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Pr="00E45B33" w:rsidR="00C17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2</w:t>
      </w:r>
      <w:r w:rsidR="00C17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 апреля </w:t>
      </w:r>
      <w:r w:rsidRPr="00E45B33" w:rsidR="00C172F3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C17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года 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23 250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</w:t>
      </w:r>
      <w:r w:rsidRPr="00E45B33">
        <w:rPr>
          <w:rFonts w:ascii="Times New Roman" w:hAnsi="Times New Roman"/>
          <w:color w:val="000000"/>
          <w:sz w:val="28"/>
          <w:szCs w:val="28"/>
          <w:lang w:eastAsia="ru-RU"/>
        </w:rPr>
        <w:t>а также</w:t>
      </w:r>
      <w:r w:rsidR="00871E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судебные</w:t>
      </w:r>
      <w:r w:rsidRPr="00E45B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расходы по уплате </w:t>
      </w:r>
      <w:r w:rsidRPr="00E45B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государственной пошлины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897,5</w:t>
      </w:r>
      <w:r w:rsidRPr="00E45B33">
        <w:rPr>
          <w:rFonts w:ascii="Times New Roman" w:hAnsi="Times New Roman"/>
          <w:color w:val="000000"/>
          <w:sz w:val="28"/>
          <w:szCs w:val="28"/>
          <w:lang w:eastAsia="ru-RU"/>
        </w:rPr>
        <w:t>0 руб.,</w:t>
      </w:r>
      <w:r w:rsidR="00C17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расходы на почтовые отправления в размере 231,60</w:t>
      </w:r>
      <w:r w:rsidR="00871E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  <w:r w:rsidR="00C17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45B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размере</w:t>
      </w:r>
      <w:r w:rsidRPr="00E45B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172F3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="00871E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172F3">
        <w:rPr>
          <w:rFonts w:ascii="Times New Roman" w:hAnsi="Times New Roman"/>
          <w:color w:val="000000"/>
          <w:sz w:val="28"/>
          <w:szCs w:val="28"/>
          <w:lang w:eastAsia="ru-RU"/>
        </w:rPr>
        <w:t>379 (двадцать четыре тысячи триста семьдесят девять) рублей 10 копеек.</w:t>
      </w:r>
    </w:p>
    <w:p w:rsidR="004E2F89" w:rsidRPr="005E74D4" w:rsidP="004E2F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4E2F89" w:rsidRPr="005E74D4" w:rsidP="004E2F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Ответчик вправе подать в суд, принявший заочное решени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е, заявление об отмене этого решения суда в течение семи дней со дня вручения ему копии этого решения.</w:t>
      </w:r>
    </w:p>
    <w:p w:rsidR="004E2F89" w:rsidRPr="005E74D4" w:rsidP="004E2F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етворении заявления об отмене этого решения суда.</w:t>
      </w:r>
    </w:p>
    <w:p w:rsidR="004E2F89" w:rsidRPr="005E74D4" w:rsidP="004E2F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</w:t>
      </w: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заявления.</w:t>
      </w:r>
    </w:p>
    <w:p w:rsidR="004E2F89" w:rsidRPr="005E74D4" w:rsidP="004E2F8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E7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E2F89" w:rsidRPr="005E74D4" w:rsidP="004E2F8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E74D4">
        <w:rPr>
          <w:rFonts w:ascii="Times New Roman" w:hAnsi="Times New Roman"/>
          <w:sz w:val="28"/>
          <w:szCs w:val="28"/>
        </w:rPr>
        <w:t>Мировой судья</w:t>
      </w:r>
      <w:r w:rsidRPr="005E74D4">
        <w:rPr>
          <w:rFonts w:ascii="Times New Roman" w:hAnsi="Times New Roman"/>
          <w:sz w:val="28"/>
          <w:szCs w:val="28"/>
        </w:rPr>
        <w:tab/>
      </w:r>
      <w:r w:rsidRPr="005E74D4">
        <w:rPr>
          <w:rFonts w:ascii="Times New Roman" w:hAnsi="Times New Roman"/>
          <w:sz w:val="28"/>
          <w:szCs w:val="28"/>
        </w:rPr>
        <w:tab/>
        <w:t xml:space="preserve">(подпись) </w:t>
      </w:r>
      <w:r w:rsidRPr="005E74D4">
        <w:rPr>
          <w:rFonts w:ascii="Times New Roman" w:hAnsi="Times New Roman"/>
          <w:sz w:val="28"/>
          <w:szCs w:val="28"/>
        </w:rPr>
        <w:tab/>
      </w:r>
      <w:r w:rsidRPr="005E74D4">
        <w:rPr>
          <w:rFonts w:ascii="Times New Roman" w:hAnsi="Times New Roman"/>
          <w:sz w:val="28"/>
          <w:szCs w:val="28"/>
        </w:rPr>
        <w:tab/>
        <w:t xml:space="preserve">             </w:t>
      </w:r>
      <w:r w:rsidRPr="005E74D4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4E2F89" w:rsidRPr="005E74D4" w:rsidP="004E2F8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4E2F89" w:rsidRPr="005E74D4" w:rsidP="004E2F8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E74D4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4E2F89" w:rsidRPr="005E74D4" w:rsidP="004E2F8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E74D4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>
        <w:rPr>
          <w:rFonts w:ascii="Times New Roman" w:hAnsi="Times New Roman"/>
          <w:color w:val="000000" w:themeColor="text1"/>
          <w:sz w:val="21"/>
          <w:szCs w:val="21"/>
        </w:rPr>
        <w:t>23</w:t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>» ма</w:t>
      </w:r>
      <w:r>
        <w:rPr>
          <w:rFonts w:ascii="Times New Roman" w:hAnsi="Times New Roman"/>
          <w:color w:val="000000" w:themeColor="text1"/>
          <w:sz w:val="21"/>
          <w:szCs w:val="21"/>
        </w:rPr>
        <w:t>я</w:t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 xml:space="preserve"> 2024г.</w:t>
      </w:r>
    </w:p>
    <w:p w:rsidR="004E2F89" w:rsidRPr="005E74D4" w:rsidP="004E2F8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E74D4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4E2F89" w:rsidRPr="005E74D4" w:rsidP="004E2F89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E74D4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ab/>
        <w:t>Т.С. Вас</w:t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>ильева</w:t>
      </w:r>
    </w:p>
    <w:p w:rsidR="004E2F89" w:rsidRPr="005E74D4" w:rsidP="004E2F89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E74D4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>
        <w:rPr>
          <w:rFonts w:ascii="Times New Roman" w:hAnsi="Times New Roman"/>
          <w:color w:val="000000" w:themeColor="text1"/>
          <w:sz w:val="21"/>
          <w:szCs w:val="21"/>
        </w:rPr>
        <w:t>370</w:t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>/2024, находящемся в судебном участке № 96 Ялтинского судебного района (городской округ Ялта) Республики Крым.</w:t>
      </w:r>
    </w:p>
    <w:p w:rsidR="004E2F89" w:rsidRPr="005E74D4" w:rsidP="004E2F8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E74D4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</w:p>
    <w:p w:rsidR="004E2F89" w:rsidRPr="005E74D4" w:rsidP="004E2F8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E74D4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</w:t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 xml:space="preserve">                            </w:t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4E2F89" w:rsidRPr="005E74D4" w:rsidP="004E2F89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E74D4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5E74D4">
        <w:rPr>
          <w:rFonts w:ascii="Times New Roman" w:hAnsi="Times New Roman"/>
          <w:color w:val="000000" w:themeColor="text1"/>
          <w:sz w:val="21"/>
          <w:szCs w:val="21"/>
        </w:rPr>
        <w:tab/>
        <w:t>Т.С. Васильева</w:t>
      </w:r>
    </w:p>
    <w:p w:rsidR="004E2F89" w:rsidRPr="005E74D4" w:rsidP="004E2F89">
      <w:pPr>
        <w:shd w:val="clear" w:color="auto" w:fill="FFFFFF"/>
        <w:spacing w:after="0" w:line="158" w:lineRule="atLeast"/>
        <w:ind w:left="708"/>
        <w:jc w:val="both"/>
        <w:rPr>
          <w:sz w:val="21"/>
          <w:szCs w:val="21"/>
        </w:rPr>
      </w:pPr>
    </w:p>
    <w:p w:rsidR="00842AD2"/>
    <w:sectPr w:rsidSect="006F7A2E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9"/>
    <w:rsid w:val="003350CD"/>
    <w:rsid w:val="004E2F89"/>
    <w:rsid w:val="005E74D4"/>
    <w:rsid w:val="00842AD2"/>
    <w:rsid w:val="00871E3D"/>
    <w:rsid w:val="00C172F3"/>
    <w:rsid w:val="00E45B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8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