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46306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0A11C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703BB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0A11C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703BB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16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апреля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4F5298">
        <w:rPr>
          <w:rFonts w:ascii="Times New Roman" w:hAnsi="Times New Roman"/>
          <w:sz w:val="28"/>
          <w:szCs w:val="28"/>
          <w:lang w:eastAsia="ru-RU"/>
        </w:rPr>
        <w:t>Гайдановой Н.М</w:t>
      </w:r>
      <w:r w:rsidRPr="0046306D" w:rsidR="00B54EA3">
        <w:rPr>
          <w:rFonts w:ascii="Times New Roman" w:hAnsi="Times New Roman"/>
          <w:sz w:val="28"/>
          <w:szCs w:val="28"/>
          <w:lang w:eastAsia="ru-RU"/>
        </w:rPr>
        <w:t>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</w:t>
      </w:r>
      <w:r w:rsidRPr="0046306D" w:rsidR="00DF2D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>Курило Денис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Борисович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703B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взыскании задолженности по оплате взносов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BB185C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>Курило Дениса Борисовича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оме за период с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5E4AE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5E4A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E4AE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коп., пени за просрочку исполнения обязательств в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размере </w:t>
      </w:r>
      <w:r w:rsidR="005E4AE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071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791A88">
        <w:rPr>
          <w:rFonts w:ascii="Times New Roman" w:hAnsi="Times New Roman"/>
          <w:color w:val="000000"/>
          <w:sz w:val="28"/>
          <w:szCs w:val="28"/>
          <w:lang w:eastAsia="ru-RU"/>
        </w:rPr>
        <w:t>1200</w:t>
      </w:r>
      <w:r w:rsidRPr="0046306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00 коп.,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34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659</w:t>
      </w:r>
      <w:r w:rsidRPr="004630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девятнадцать </w:t>
      </w:r>
      <w:r w:rsidR="00993C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шестьсот пятьдесят девять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5E4AE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="005E4AEA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763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7687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Курило Дениса Борисовича </w:t>
      </w:r>
      <w:r w:rsidRPr="00C20A1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C20A1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C20A10" w:rsidR="00C2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15 388 руб. 37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, рассчитанную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14.1 статьи 155 Жилищного кодекса Российской Федерации, за период с </w:t>
      </w:r>
      <w:r w:rsidR="000A11C6">
        <w:rPr>
          <w:rFonts w:ascii="Times New Roman" w:hAnsi="Times New Roman"/>
          <w:sz w:val="28"/>
          <w:szCs w:val="28"/>
          <w:lang w:eastAsia="ru-RU"/>
        </w:rPr>
        <w:t>1</w:t>
      </w:r>
      <w:r w:rsidR="00C20A10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5298">
        <w:rPr>
          <w:rFonts w:ascii="Times New Roman" w:hAnsi="Times New Roman"/>
          <w:sz w:val="28"/>
          <w:szCs w:val="28"/>
          <w:lang w:eastAsia="ru-RU"/>
        </w:rPr>
        <w:t>апреля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</w:p>
    <w:p w:rsidR="00AC6751" w:rsidRPr="0046306D" w:rsidP="00AC675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квартирных домов Республики Крым» (ОГРН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1149102183735, ИНН/КПП 9102066504/910201001) государственную пошлину в общем размере 2800 (две тысячи восемьсот) рублей 00 копеек, уплаченную согласно платежному поручению от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7BCB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2959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="00DF2DB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F57BC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0A10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4F5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, в соответствии с положениями п. 3 ч. 1 ст. 333.40 Налогового кодекса Российской Федерации.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Копия верна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Дата выдачи «</w:t>
      </w:r>
      <w:r w:rsidR="00C20A10">
        <w:rPr>
          <w:rFonts w:ascii="Times New Roman" w:hAnsi="Times New Roman"/>
          <w:color w:val="000000" w:themeColor="text1"/>
        </w:rPr>
        <w:t>16</w:t>
      </w:r>
      <w:r w:rsidRPr="0046306D">
        <w:rPr>
          <w:rFonts w:ascii="Times New Roman" w:hAnsi="Times New Roman"/>
          <w:color w:val="000000" w:themeColor="text1"/>
        </w:rPr>
        <w:t xml:space="preserve">» </w:t>
      </w:r>
      <w:r w:rsidR="004F5298">
        <w:rPr>
          <w:rFonts w:ascii="Times New Roman" w:hAnsi="Times New Roman"/>
          <w:color w:val="000000" w:themeColor="text1"/>
        </w:rPr>
        <w:t>апреля</w:t>
      </w:r>
      <w:r w:rsidRPr="0046306D">
        <w:rPr>
          <w:rFonts w:ascii="Times New Roman" w:hAnsi="Times New Roman"/>
          <w:color w:val="000000" w:themeColor="text1"/>
        </w:rPr>
        <w:t xml:space="preserve"> 202</w:t>
      </w:r>
      <w:r w:rsidR="004F5298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г.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="00EF6F0A">
        <w:rPr>
          <w:rFonts w:ascii="Times New Roman" w:hAnsi="Times New Roman"/>
          <w:color w:val="000000" w:themeColor="text1"/>
        </w:rPr>
        <w:t>3</w:t>
      </w:r>
      <w:r w:rsidR="00C20A10">
        <w:rPr>
          <w:rFonts w:ascii="Times New Roman" w:hAnsi="Times New Roman"/>
          <w:color w:val="000000" w:themeColor="text1"/>
        </w:rPr>
        <w:t>7</w:t>
      </w:r>
      <w:r w:rsidR="00F57BCB">
        <w:rPr>
          <w:rFonts w:ascii="Times New Roman" w:hAnsi="Times New Roman"/>
          <w:color w:val="000000" w:themeColor="text1"/>
        </w:rPr>
        <w:t>8</w:t>
      </w:r>
      <w:r w:rsidRPr="0046306D">
        <w:rPr>
          <w:rFonts w:ascii="Times New Roman" w:hAnsi="Times New Roman"/>
          <w:color w:val="000000" w:themeColor="text1"/>
        </w:rPr>
        <w:t>/202</w:t>
      </w:r>
      <w:r w:rsidR="00543C4E">
        <w:rPr>
          <w:rFonts w:ascii="Times New Roman" w:hAnsi="Times New Roman"/>
          <w:color w:val="000000" w:themeColor="text1"/>
        </w:rPr>
        <w:t>5</w:t>
      </w:r>
      <w:r w:rsidRPr="0046306D">
        <w:rPr>
          <w:rFonts w:ascii="Times New Roman" w:hAnsi="Times New Roman"/>
          <w:color w:val="000000" w:themeColor="text1"/>
        </w:rPr>
        <w:t>, находящемся в судебном участке № 96 Ялтинского</w:t>
      </w:r>
      <w:r w:rsidRPr="0046306D">
        <w:rPr>
          <w:rFonts w:ascii="Times New Roman" w:hAnsi="Times New Roman"/>
          <w:color w:val="000000" w:themeColor="text1"/>
        </w:rPr>
        <w:t xml:space="preserve"> судебного района (городской округ Ялта) Республики Крым.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  <w:t>Я.Ю. Ершова</w:t>
      </w:r>
    </w:p>
    <w:p w:rsidR="00B54EA3" w:rsidRPr="0046306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46306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6306D">
        <w:rPr>
          <w:rFonts w:ascii="Times New Roman" w:hAnsi="Times New Roman"/>
          <w:color w:val="000000" w:themeColor="text1"/>
        </w:rPr>
        <w:tab/>
      </w:r>
      <w:r w:rsidRPr="004F5298" w:rsidR="004F5298">
        <w:rPr>
          <w:rFonts w:ascii="Times New Roman" w:hAnsi="Times New Roman"/>
          <w:color w:val="000000" w:themeColor="text1"/>
        </w:rPr>
        <w:t>Н.М. Гайданова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791A88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D057B0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</w:tcPr>
          <w:p w:rsidR="00C834AD" w:rsidP="002A3C8F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834AD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:rsidR="00C834AD" w:rsidP="00791A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57FE5"/>
    <w:rsid w:val="000A11C6"/>
    <w:rsid w:val="001951B4"/>
    <w:rsid w:val="00195C5D"/>
    <w:rsid w:val="00255E8B"/>
    <w:rsid w:val="002A3C8F"/>
    <w:rsid w:val="002B7687"/>
    <w:rsid w:val="00343FA5"/>
    <w:rsid w:val="003A3029"/>
    <w:rsid w:val="003C7054"/>
    <w:rsid w:val="0046306D"/>
    <w:rsid w:val="004F5298"/>
    <w:rsid w:val="00522C7C"/>
    <w:rsid w:val="00543C4E"/>
    <w:rsid w:val="005E4AEA"/>
    <w:rsid w:val="00654FE2"/>
    <w:rsid w:val="006C19B5"/>
    <w:rsid w:val="006E5BCB"/>
    <w:rsid w:val="00703BBC"/>
    <w:rsid w:val="0072175F"/>
    <w:rsid w:val="00791A88"/>
    <w:rsid w:val="007C2CF0"/>
    <w:rsid w:val="00842AD2"/>
    <w:rsid w:val="008850E4"/>
    <w:rsid w:val="00972313"/>
    <w:rsid w:val="00993C33"/>
    <w:rsid w:val="009A4194"/>
    <w:rsid w:val="00A467A6"/>
    <w:rsid w:val="00A53E46"/>
    <w:rsid w:val="00AC6751"/>
    <w:rsid w:val="00AD39F1"/>
    <w:rsid w:val="00B54EA3"/>
    <w:rsid w:val="00BB185C"/>
    <w:rsid w:val="00C12F5D"/>
    <w:rsid w:val="00C20A10"/>
    <w:rsid w:val="00C43454"/>
    <w:rsid w:val="00C652AD"/>
    <w:rsid w:val="00C834AD"/>
    <w:rsid w:val="00CA045D"/>
    <w:rsid w:val="00CC4C3A"/>
    <w:rsid w:val="00D057B0"/>
    <w:rsid w:val="00DF2DBA"/>
    <w:rsid w:val="00EF6F0A"/>
    <w:rsid w:val="00F270AC"/>
    <w:rsid w:val="00F45AAB"/>
    <w:rsid w:val="00F57BCB"/>
    <w:rsid w:val="00F763EB"/>
    <w:rsid w:val="00FE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