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3A4" w:rsidRPr="00DE32A7" w:rsidP="004B33A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2-96-383/2024</w:t>
      </w:r>
    </w:p>
    <w:p w:rsidR="004B33A4" w:rsidRPr="00DE32A7" w:rsidP="004B33A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91MS0096-01-2024-000813-05</w:t>
      </w:r>
    </w:p>
    <w:p w:rsidR="004B33A4" w:rsidRPr="00DE32A7" w:rsidP="004B33A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22 мая 2024 года </w:t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B33A4" w:rsidRPr="00DE32A7" w:rsidP="004B33A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Васильевой Т.С., 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участием ответчика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Мазурик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С.П.,  </w:t>
      </w:r>
    </w:p>
    <w:p w:rsidR="004B33A4" w:rsidRPr="00DE32A7" w:rsidP="004B33A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данское дело по исковому заявлению Некоммерческой организации «Региональный фонд капитального ремонта многоквартирных домов Республики Крым» к Мазурик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Сергею Петровичу о взыскании задолженности по оплате взносов на капитальный ремонт общего имущества в мн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огоквартирном доме, </w:t>
      </w:r>
    </w:p>
    <w:p w:rsidR="004B33A4" w:rsidRPr="00DE32A7" w:rsidP="004B33A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4B33A4" w:rsidRPr="00DE32A7" w:rsidP="004B33A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Крым» – удовлетворить.</w:t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Мазурик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Сергея Петровича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Некоммерческой организации «Региональный ф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задолженность по оплате взносов на капитальный ремонт общего имущества многоквартирного жилого дома по адресу: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Республика Крым, г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период с октября 2020 года по февраль 2024 года в размере 12 471 руб. 02 коп., пени за просрочку исполнения обязательств за период с января 2021 года по 22 мая 2024 года в размере 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2120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расходы по уплате государствен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ной пошлины в размере 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575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коп., а всего в размере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15 166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пятнадцати тысяч сто шестьдесят шесть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 88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копеек.</w:t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Мазурик</w:t>
      </w:r>
      <w:r w:rsidRPr="00DE32A7" w:rsidR="00D360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Сергея Петровича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неустойку, начисляемую на сумму задолженн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ости в размере 12 471 руб. 02 коп., рассчитанную в соответствии с частью 14.1 статьи 155 Жилищного кодекса Российской Федерации, за период с 23 мая 2024 года по дату фактического погашения задолженности включительно. 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36016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Мазурика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Сергея Петровича в доход бюджета муниципального образования городской округ Ялта Республики Крым государственную пошлину в размере  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рублей 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84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DE32A7" w:rsidR="001236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ому им делу. При этом лица, 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DE32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4B33A4" w:rsidRPr="00DE32A7" w:rsidP="004B33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2A7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</w:t>
      </w:r>
      <w:r w:rsidRPr="00DE32A7">
        <w:rPr>
          <w:rFonts w:ascii="Times New Roman" w:hAnsi="Times New Roman"/>
          <w:color w:val="000000" w:themeColor="text1"/>
          <w:sz w:val="28"/>
          <w:szCs w:val="28"/>
        </w:rPr>
        <w:t>шова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>Дата выдачи  «22» мая 2024 г.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4B33A4" w:rsidRPr="00DE32A7" w:rsidP="004B33A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4B33A4" w:rsidRPr="00DE32A7" w:rsidP="004B33A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Оригинал резолютивной части решения находится в деле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>№ 2-96-383/2024, находящемся в судебном участке № 96 Ялтинского судебного района (городской округ Ялта) Республики Крым.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Я.Ю.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>Ершова</w:t>
      </w:r>
    </w:p>
    <w:p w:rsidR="004B33A4" w:rsidRPr="00DE32A7" w:rsidP="004B33A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E32A7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DE32A7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4B33A4" w:rsidRPr="00DE32A7" w:rsidP="004B33A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DE32A7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4B33A4" w:rsidRPr="00DE32A7" w:rsidP="004B33A4">
      <w:pPr>
        <w:rPr>
          <w:color w:val="000000" w:themeColor="text1"/>
          <w:sz w:val="21"/>
          <w:szCs w:val="21"/>
        </w:rPr>
      </w:pPr>
    </w:p>
    <w:p w:rsidR="004B33A4" w:rsidRPr="00DE32A7" w:rsidP="004B33A4">
      <w:pPr>
        <w:rPr>
          <w:color w:val="000000" w:themeColor="text1"/>
          <w:sz w:val="21"/>
          <w:szCs w:val="21"/>
        </w:rPr>
      </w:pPr>
    </w:p>
    <w:p w:rsidR="004B33A4" w:rsidRPr="00DE32A7" w:rsidP="004B33A4">
      <w:pPr>
        <w:rPr>
          <w:color w:val="000000" w:themeColor="text1"/>
          <w:sz w:val="21"/>
          <w:szCs w:val="21"/>
        </w:rPr>
      </w:pPr>
    </w:p>
    <w:p w:rsidR="002240F2" w:rsidRPr="00DE32A7">
      <w:pPr>
        <w:rPr>
          <w:sz w:val="21"/>
          <w:szCs w:val="21"/>
        </w:rPr>
      </w:pPr>
    </w:p>
    <w:sectPr w:rsidSect="00DE32A7">
      <w:pgSz w:w="11906" w:h="16838"/>
      <w:pgMar w:top="709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A4"/>
    <w:rsid w:val="0007541D"/>
    <w:rsid w:val="000E38A0"/>
    <w:rsid w:val="001236A4"/>
    <w:rsid w:val="002240F2"/>
    <w:rsid w:val="0032718D"/>
    <w:rsid w:val="004B33A4"/>
    <w:rsid w:val="004F075E"/>
    <w:rsid w:val="00520AA5"/>
    <w:rsid w:val="005A3010"/>
    <w:rsid w:val="00644822"/>
    <w:rsid w:val="007461A6"/>
    <w:rsid w:val="007823AE"/>
    <w:rsid w:val="007A74BE"/>
    <w:rsid w:val="007F1B73"/>
    <w:rsid w:val="00885FF1"/>
    <w:rsid w:val="008D2D7F"/>
    <w:rsid w:val="009C7EE2"/>
    <w:rsid w:val="00AD7976"/>
    <w:rsid w:val="00B53B30"/>
    <w:rsid w:val="00C52D47"/>
    <w:rsid w:val="00CA7EFC"/>
    <w:rsid w:val="00D36016"/>
    <w:rsid w:val="00D9623B"/>
    <w:rsid w:val="00DE32A7"/>
    <w:rsid w:val="00E456BB"/>
    <w:rsid w:val="00EF3844"/>
    <w:rsid w:val="00F02D8F"/>
    <w:rsid w:val="00F04A40"/>
    <w:rsid w:val="00F44371"/>
    <w:rsid w:val="00FA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