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2FAC">
      <w:pPr>
        <w:spacing w:line="63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ragraph">
                  <wp:posOffset>1270</wp:posOffset>
                </wp:positionV>
                <wp:extent cx="1682750" cy="177800"/>
                <wp:effectExtent l="3175" t="127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FAC">
                            <w:pPr>
                              <w:pStyle w:val="3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 xml:space="preserve"> </w:t>
                            </w:r>
                            <w:r w:rsidR="000643DE">
                              <w:rPr>
                                <w:rStyle w:val="3Exact"/>
                                <w:i/>
                                <w:iCs/>
                              </w:rPr>
                              <w:t>Дело №2-96-429/2018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32.5pt;height:14pt;margin-top:0.1pt;margin-left:311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9E2FAC">
                      <w:pPr>
                        <w:pStyle w:val="3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3Exact"/>
                          <w:i/>
                          <w:iCs/>
                        </w:rPr>
                        <w:t xml:space="preserve"> </w:t>
                      </w:r>
                      <w:r w:rsidR="000643DE">
                        <w:rPr>
                          <w:rStyle w:val="3Exact"/>
                          <w:i/>
                          <w:iCs/>
                        </w:rPr>
                        <w:t>Дело №2-96-429/2018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2FAC">
      <w:pPr>
        <w:spacing w:before="80" w:after="80" w:line="240" w:lineRule="exact"/>
        <w:rPr>
          <w:sz w:val="19"/>
          <w:szCs w:val="19"/>
        </w:rPr>
      </w:pPr>
    </w:p>
    <w:p w:rsidR="009E2FAC">
      <w:pPr>
        <w:pStyle w:val="10"/>
        <w:keepNext/>
        <w:keepLines/>
        <w:shd w:val="clear" w:color="auto" w:fill="auto"/>
        <w:spacing w:after="0" w:line="280" w:lineRule="exact"/>
        <w:ind w:left="20"/>
      </w:pPr>
      <w:r>
        <w:rPr>
          <w:rStyle w:val="13pt"/>
          <w:b/>
          <w:bCs/>
        </w:rPr>
        <w:t>РЕШЕНИЕ</w:t>
      </w:r>
    </w:p>
    <w:p w:rsidR="009E2FAC">
      <w:pPr>
        <w:pStyle w:val="10"/>
        <w:keepNext/>
        <w:keepLines/>
        <w:shd w:val="clear" w:color="auto" w:fill="auto"/>
        <w:spacing w:after="339" w:line="280" w:lineRule="exact"/>
        <w:ind w:left="20"/>
      </w:pPr>
      <w:r>
        <w:t>Именем Российской Федерации</w:t>
      </w:r>
    </w:p>
    <w:p w:rsidR="009E2FAC">
      <w:pPr>
        <w:pStyle w:val="10"/>
        <w:keepNext/>
        <w:keepLines/>
        <w:shd w:val="clear" w:color="auto" w:fill="auto"/>
        <w:spacing w:after="282" w:line="280" w:lineRule="exact"/>
        <w:ind w:left="20"/>
      </w:pPr>
      <w:r>
        <w:t>резолютивная часть</w:t>
      </w:r>
    </w:p>
    <w:p w:rsidR="009E2FAC">
      <w:pPr>
        <w:pStyle w:val="20"/>
        <w:shd w:val="clear" w:color="auto" w:fill="auto"/>
        <w:spacing w:before="0" w:after="267" w:line="280" w:lineRule="exact"/>
        <w:ind w:firstLine="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4998720</wp:posOffset>
                </wp:positionH>
                <wp:positionV relativeFrom="paragraph">
                  <wp:posOffset>-17145</wp:posOffset>
                </wp:positionV>
                <wp:extent cx="563880" cy="177800"/>
                <wp:effectExtent l="0" t="1905" r="0" b="3175"/>
                <wp:wrapSquare wrapText="left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FAC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Ялта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4.4pt;height:14pt;margin-top:-1.35pt;margin-left:393.6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9E2FAC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г. Ялта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0643DE">
        <w:t>11 сентября 2018 года</w:t>
      </w:r>
    </w:p>
    <w:p w:rsidR="009E2FAC">
      <w:pPr>
        <w:pStyle w:val="20"/>
        <w:shd w:val="clear" w:color="auto" w:fill="auto"/>
        <w:spacing w:before="0" w:after="0" w:line="317" w:lineRule="exact"/>
        <w:ind w:firstLine="760"/>
      </w:pPr>
      <w:r>
        <w:t>Мировой судья судебного участка №96 Ялтинского судебного района (городской округ Ялта) Республики Крым Бекенштейн Е.Л., при секретаре Леоновой С.С., с участием истца Тимченко А.И.,</w:t>
      </w:r>
    </w:p>
    <w:p w:rsidR="009E2FAC">
      <w:pPr>
        <w:pStyle w:val="20"/>
        <w:shd w:val="clear" w:color="auto" w:fill="auto"/>
        <w:spacing w:before="0" w:after="60" w:line="317" w:lineRule="exact"/>
        <w:ind w:firstLine="760"/>
      </w:pPr>
      <w:r>
        <w:t>рассмотрев в открытом судебном заседании гражданское дело по иску Тимченко Александра Ивановича к директору филиал</w:t>
      </w:r>
      <w:r>
        <w:t>а ООО</w:t>
      </w:r>
      <w:r>
        <w:t xml:space="preserve"> «Партнер Премиум» Молчановой Натальи Владимировны о защите прав потребителя,</w:t>
      </w:r>
    </w:p>
    <w:p w:rsidR="009E2FAC">
      <w:pPr>
        <w:pStyle w:val="30"/>
        <w:shd w:val="clear" w:color="auto" w:fill="auto"/>
        <w:spacing w:after="330" w:line="317" w:lineRule="exact"/>
        <w:ind w:firstLine="760"/>
        <w:jc w:val="both"/>
      </w:pPr>
      <w:r>
        <w:t xml:space="preserve">руководствуясь </w:t>
      </w:r>
      <w:r>
        <w:rPr>
          <w:lang w:val="en-US" w:eastAsia="en-US" w:bidi="en-US"/>
        </w:rPr>
        <w:t>cm</w:t>
      </w:r>
      <w:r w:rsidRPr="00E3502A">
        <w:rPr>
          <w:lang w:eastAsia="en-US" w:bidi="en-US"/>
        </w:rPr>
        <w:t>.</w:t>
      </w:r>
      <w:r>
        <w:rPr>
          <w:lang w:val="en-US" w:eastAsia="en-US" w:bidi="en-US"/>
        </w:rPr>
        <w:t>cm</w:t>
      </w:r>
      <w:r w:rsidRPr="00E3502A">
        <w:rPr>
          <w:lang w:eastAsia="en-US" w:bidi="en-US"/>
        </w:rPr>
        <w:t xml:space="preserve">. </w:t>
      </w:r>
      <w:r>
        <w:t>196-199 Гражданского процессуального кодекса Российской Федерации,</w:t>
      </w:r>
    </w:p>
    <w:p w:rsidR="009E2FAC">
      <w:pPr>
        <w:pStyle w:val="10"/>
        <w:keepNext/>
        <w:keepLines/>
        <w:shd w:val="clear" w:color="auto" w:fill="auto"/>
        <w:spacing w:after="253" w:line="280" w:lineRule="exact"/>
        <w:ind w:left="20"/>
      </w:pPr>
      <w:r>
        <w:t>РЕШИЛ:</w:t>
      </w:r>
    </w:p>
    <w:p w:rsidR="009E2FAC">
      <w:pPr>
        <w:pStyle w:val="20"/>
        <w:shd w:val="clear" w:color="auto" w:fill="auto"/>
        <w:spacing w:before="0" w:after="64" w:line="322" w:lineRule="exact"/>
        <w:ind w:firstLine="760"/>
      </w:pPr>
      <w:r>
        <w:t>Исковое заявление Тимченко Александра Ивановича - оставить без удовлетворения.</w:t>
      </w:r>
    </w:p>
    <w:p w:rsidR="009E2FAC">
      <w:pPr>
        <w:pStyle w:val="20"/>
        <w:shd w:val="clear" w:color="auto" w:fill="auto"/>
        <w:spacing w:before="0" w:after="56" w:line="317" w:lineRule="exact"/>
        <w:ind w:firstLine="760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E2FAC">
      <w:pPr>
        <w:pStyle w:val="20"/>
        <w:shd w:val="clear" w:color="auto" w:fill="auto"/>
        <w:spacing w:before="0" w:after="393" w:line="322" w:lineRule="exact"/>
        <w:ind w:firstLine="760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1264A0">
      <w:pPr>
        <w:pStyle w:val="20"/>
        <w:shd w:val="clear" w:color="auto" w:fill="auto"/>
        <w:spacing w:before="0" w:after="0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-17145</wp:posOffset>
                </wp:positionV>
                <wp:extent cx="1319530" cy="177800"/>
                <wp:effectExtent l="1270" t="1905" r="3175" b="3175"/>
                <wp:wrapSquare wrapText="left"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FAC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Е.Л. Бекенштейн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width:103.9pt;height:14pt;margin-top:-1.35pt;margin-left:345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9E2FAC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Е.Л. Бекенштейн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0643DE">
        <w:t>Мировой судья</w:t>
      </w:r>
    </w:p>
    <w:p w:rsidR="001264A0" w:rsidP="001264A0"/>
    <w:sectPr w:rsidSect="001264A0">
      <w:type w:val="continuous"/>
      <w:pgSz w:w="11900" w:h="16840"/>
      <w:pgMar w:top="709" w:right="1295" w:bottom="851" w:left="117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AC"/>
    <w:rsid w:val="000643DE"/>
    <w:rsid w:val="001264A0"/>
    <w:rsid w:val="002A0F51"/>
    <w:rsid w:val="009E2FAC"/>
    <w:rsid w:val="00E3502A"/>
    <w:rsid w:val="00FF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1264A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64A0"/>
    <w:rPr>
      <w:color w:val="000000"/>
    </w:rPr>
  </w:style>
  <w:style w:type="paragraph" w:styleId="Footer">
    <w:name w:val="footer"/>
    <w:basedOn w:val="Normal"/>
    <w:link w:val="a0"/>
    <w:uiPriority w:val="99"/>
    <w:unhideWhenUsed/>
    <w:rsid w:val="001264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64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