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CF34D4">
      <w:pPr>
        <w:spacing w:before="26" w:after="26" w:line="240" w:lineRule="exact"/>
        <w:rPr>
          <w:sz w:val="19"/>
          <w:szCs w:val="19"/>
        </w:rPr>
      </w:pPr>
    </w:p>
    <w:p w:rsidR="00CF34D4">
      <w:pPr>
        <w:rPr>
          <w:sz w:val="2"/>
          <w:szCs w:val="2"/>
        </w:rPr>
        <w:sectPr>
          <w:footerReference w:type="even" r:id="rId4"/>
          <w:footerReference w:type="default" r:id="rId5"/>
          <w:pgSz w:w="11900" w:h="16840"/>
          <w:pgMar w:top="793" w:right="0" w:bottom="1690" w:left="0" w:header="0" w:footer="3" w:gutter="0"/>
          <w:cols w:space="720"/>
          <w:noEndnote/>
          <w:docGrid w:linePitch="360"/>
        </w:sectPr>
      </w:pPr>
    </w:p>
    <w:p w:rsidR="00CF34D4">
      <w:pPr>
        <w:pStyle w:val="30"/>
        <w:shd w:val="clear" w:color="auto" w:fill="auto"/>
        <w:spacing w:after="362" w:line="260" w:lineRule="exact"/>
      </w:pPr>
      <w:r>
        <w:t>Дело №2-98-92/2017</w:t>
      </w:r>
    </w:p>
    <w:p w:rsidR="00CF34D4">
      <w:pPr>
        <w:pStyle w:val="30"/>
        <w:shd w:val="clear" w:color="auto" w:fill="auto"/>
        <w:spacing w:after="0" w:line="260" w:lineRule="exact"/>
        <w:ind w:left="4020"/>
        <w:jc w:val="left"/>
      </w:pPr>
      <w:r>
        <w:rPr>
          <w:rStyle w:val="34pt"/>
          <w:b/>
          <w:bCs/>
        </w:rPr>
        <w:t>РЕШЕНИЕ</w:t>
      </w:r>
    </w:p>
    <w:p w:rsidR="00CF34D4">
      <w:pPr>
        <w:pStyle w:val="30"/>
        <w:shd w:val="clear" w:color="auto" w:fill="auto"/>
        <w:spacing w:after="622" w:line="260" w:lineRule="exact"/>
        <w:ind w:left="3020"/>
        <w:jc w:val="left"/>
      </w:pPr>
      <w:r>
        <w:t>Именем Российской Федерации</w:t>
      </w:r>
    </w:p>
    <w:p w:rsidR="00CF34D4">
      <w:pPr>
        <w:pStyle w:val="30"/>
        <w:shd w:val="clear" w:color="auto" w:fill="auto"/>
        <w:tabs>
          <w:tab w:val="left" w:pos="8393"/>
        </w:tabs>
        <w:spacing w:after="0" w:line="322" w:lineRule="exact"/>
        <w:ind w:firstLine="780"/>
        <w:jc w:val="both"/>
      </w:pPr>
      <w:r>
        <w:t>21 июля 2017 года</w:t>
      </w:r>
      <w:r>
        <w:tab/>
        <w:t>г. Ялта</w:t>
      </w:r>
    </w:p>
    <w:p w:rsidR="00CF34D4">
      <w:pPr>
        <w:pStyle w:val="20"/>
        <w:shd w:val="clear" w:color="auto" w:fill="auto"/>
        <w:ind w:firstLine="780"/>
      </w:pPr>
      <w:r>
        <w:t xml:space="preserve">Мировой судья </w:t>
      </w:r>
      <w:r>
        <w:t>судебного участка №98 Ялтинского судебного района (городской округ Ялта) Чинов К.Г., при секретаре Керенской А. А., с участием представителя истца - Расчётнова Е.В.,</w:t>
      </w:r>
    </w:p>
    <w:p w:rsidR="00CF34D4">
      <w:pPr>
        <w:pStyle w:val="20"/>
        <w:shd w:val="clear" w:color="auto" w:fill="auto"/>
        <w:spacing w:after="273"/>
        <w:ind w:firstLine="780"/>
        <w:jc w:val="both"/>
      </w:pPr>
      <w:r>
        <w:t>рассмотрев в открытом судебном заседании в городе Ялте (ул. Васильева, 19) гражданское дел</w:t>
      </w:r>
      <w:r>
        <w:t xml:space="preserve">о по исковому заявлению Государственного унитарного предприятия Республики Крым «Водоканал Южного берега Крыма» к Единархову </w:t>
      </w:r>
      <w:r w:rsidR="00725946">
        <w:t>А.С.</w:t>
      </w:r>
      <w:r>
        <w:t xml:space="preserve"> о взыскании задолженности за услуги по водоснабжению и водоотведению,-</w:t>
      </w:r>
    </w:p>
    <w:p w:rsidR="00CF34D4">
      <w:pPr>
        <w:pStyle w:val="20"/>
        <w:shd w:val="clear" w:color="auto" w:fill="auto"/>
        <w:spacing w:after="313" w:line="280" w:lineRule="exact"/>
        <w:ind w:left="4020"/>
      </w:pPr>
      <w:r>
        <w:rPr>
          <w:rStyle w:val="23pt"/>
        </w:rPr>
        <w:t>установил:</w:t>
      </w:r>
    </w:p>
    <w:p w:rsidR="00CF34D4">
      <w:pPr>
        <w:pStyle w:val="20"/>
        <w:shd w:val="clear" w:color="auto" w:fill="auto"/>
        <w:ind w:firstLine="780"/>
        <w:jc w:val="both"/>
      </w:pPr>
      <w:r>
        <w:t>ГУП Республики Крым «Во</w:t>
      </w:r>
      <w:r>
        <w:t>доканал Южного берега Крыма» обратилось к мировому судье судебного участка №98 Ялтинского судебного района (городской округ Ялта) с исковым заявлением, требования которого были уточнены в ходе судебного разбирательства (с применением правил исковой давност</w:t>
      </w:r>
      <w:r>
        <w:t xml:space="preserve">и), к Единархову А.С. о взыскании задолженности за услуги по водоснабжению и водоотведению. Исковые требования мотивированы тем, что Единархов А.С. является собственником земельного участка, расположенного по адресу: </w:t>
      </w:r>
      <w:r w:rsidR="00725946">
        <w:t>«АДРЕС»</w:t>
      </w:r>
      <w:r>
        <w:t xml:space="preserve">. Для учета количества и стоимости предоставленных услуг, а также денежных средств, на имя ответчика открыт лицевой счет </w:t>
      </w:r>
      <w:r w:rsidR="00725946">
        <w:t>«НОМЕР»</w:t>
      </w:r>
      <w:r>
        <w:t>. Истец регулярно и в полном объеме предоставлял ответчику услуги по подаче воды и отводу стоков по данно</w:t>
      </w:r>
      <w:r>
        <w:t xml:space="preserve">му адресу. Ответчик должным образом не производил оплату текущего потребления услуг водоснабжения и водоотведения, в результате чего за период с ноября 2013 года по март 2017 года образовалась задолженность в сумме </w:t>
      </w:r>
      <w:r w:rsidR="00725946">
        <w:t>«СУММА»</w:t>
      </w:r>
      <w:r>
        <w:t xml:space="preserve"> руб., которую истец просит взыск</w:t>
      </w:r>
      <w:r>
        <w:t>ать с ответчика в его пользу.</w:t>
      </w:r>
    </w:p>
    <w:p w:rsidR="00CF34D4">
      <w:pPr>
        <w:pStyle w:val="20"/>
        <w:shd w:val="clear" w:color="auto" w:fill="auto"/>
        <w:ind w:firstLine="780"/>
        <w:jc w:val="both"/>
      </w:pPr>
      <w:r>
        <w:t>В судебном заседании представитель истца исковые требования поддержал в полном объеме, просил их удовлетворить по мотивам, изложенным в исковом заявлении.</w:t>
      </w:r>
    </w:p>
    <w:p w:rsidR="00CF34D4">
      <w:pPr>
        <w:pStyle w:val="20"/>
        <w:shd w:val="clear" w:color="auto" w:fill="auto"/>
        <w:ind w:firstLine="780"/>
        <w:jc w:val="both"/>
      </w:pPr>
      <w:r>
        <w:t xml:space="preserve">Ответчик Единархов А.С. и его представитель в судебных заседаниях </w:t>
      </w:r>
      <w:r w:rsidR="00725946">
        <w:t>«ДАТА»</w:t>
      </w:r>
      <w:r>
        <w:t xml:space="preserve"> года и </w:t>
      </w:r>
      <w:r w:rsidR="00725946">
        <w:t>«ДАТА»</w:t>
      </w:r>
      <w:r>
        <w:t xml:space="preserve"> года возражали против удовлетворения исковых требований, представили письменные возражения. Указывали на тот факт, что водомер установлен на территории его земельного участка, а на территории санатория «</w:t>
      </w:r>
      <w:r w:rsidR="00725946">
        <w:t>НАЗВАНИЕ</w:t>
      </w:r>
      <w:r>
        <w:t>», самовольного п</w:t>
      </w:r>
      <w:r>
        <w:t>одключения к системе водоснабжения ответчик не производил, начисления происходили незаконно, поскольку на земельном участке стоит «недострой», жилой дом отсутствует.</w:t>
      </w:r>
    </w:p>
    <w:p w:rsidR="00CF34D4">
      <w:pPr>
        <w:pStyle w:val="20"/>
        <w:shd w:val="clear" w:color="auto" w:fill="auto"/>
        <w:ind w:firstLine="760"/>
        <w:jc w:val="both"/>
      </w:pPr>
      <w:r>
        <w:t xml:space="preserve">Ответчик Единархов А.С. в судебное заседание </w:t>
      </w:r>
      <w:r w:rsidR="00725946">
        <w:t>«ДАТА»</w:t>
      </w:r>
      <w:r>
        <w:t xml:space="preserve"> года не явился. </w:t>
      </w:r>
      <w:r>
        <w:t>Представил заявлен</w:t>
      </w:r>
      <w:r>
        <w:t>ие о рассмотрении дела в его отсутствие, с уточненными исковыми требованиями согласен (л.д.144).</w:t>
      </w:r>
    </w:p>
    <w:p w:rsidR="00CF34D4">
      <w:pPr>
        <w:pStyle w:val="20"/>
        <w:shd w:val="clear" w:color="auto" w:fill="auto"/>
        <w:ind w:firstLine="760"/>
        <w:jc w:val="both"/>
      </w:pPr>
      <w:r>
        <w:t xml:space="preserve">Представитель ответчика - Трутько А.С. в судебное заседание </w:t>
      </w:r>
      <w:r w:rsidR="00725946">
        <w:t>«ДАТА»</w:t>
      </w:r>
      <w:r>
        <w:t xml:space="preserve"> года не явился, о месте и времени слушания дела извещен надлежащим образом, причин неявк</w:t>
      </w:r>
      <w:r>
        <w:t>и суду не сообщил.</w:t>
      </w:r>
    </w:p>
    <w:p w:rsidR="00CF34D4">
      <w:pPr>
        <w:pStyle w:val="20"/>
        <w:shd w:val="clear" w:color="auto" w:fill="auto"/>
        <w:ind w:firstLine="760"/>
        <w:jc w:val="both"/>
      </w:pPr>
      <w:r>
        <w:t>Выслушав в судебном заседании представителя истца, исследовав в совокупности материалы данного гражданского дела, прихожу к выводу о следующем.</w:t>
      </w:r>
    </w:p>
    <w:p w:rsidR="00CF34D4">
      <w:pPr>
        <w:pStyle w:val="20"/>
        <w:shd w:val="clear" w:color="auto" w:fill="auto"/>
        <w:ind w:firstLine="760"/>
        <w:jc w:val="both"/>
      </w:pPr>
      <w:r>
        <w:t>В соответствии с положениями ч.1 ст.46 Конституции Российской Федерации каждому гарантируется</w:t>
      </w:r>
      <w:r>
        <w:t xml:space="preserve"> судебная защита его прав и свобод.</w:t>
      </w:r>
    </w:p>
    <w:p w:rsidR="00CF34D4">
      <w:pPr>
        <w:pStyle w:val="20"/>
        <w:shd w:val="clear" w:color="auto" w:fill="auto"/>
        <w:ind w:firstLine="760"/>
        <w:jc w:val="both"/>
      </w:pPr>
      <w:r>
        <w:t>В соответствии с положениями ч.1 ст.</w:t>
      </w:r>
      <w:r w:rsidR="00725946">
        <w:t>3</w:t>
      </w:r>
      <w:r>
        <w:t xml:space="preserve"> ГПК РФ заинтересованное лицо вправе в порядке, установленном законодательством о гражданском судопроизводстве, обратиться в суд за защитой нарушенных либо оспариваемых прав, свобод и</w:t>
      </w:r>
      <w:r>
        <w:t>ли законных интересов.</w:t>
      </w:r>
    </w:p>
    <w:p w:rsidR="00CF34D4">
      <w:pPr>
        <w:pStyle w:val="20"/>
        <w:shd w:val="clear" w:color="auto" w:fill="auto"/>
        <w:ind w:firstLine="760"/>
        <w:jc w:val="both"/>
      </w:pPr>
      <w:r>
        <w:t>Согласно ч.1 ст.4 ЖК РФ жилищное законодательство регулирует отношения по поводу предоставления коммунальных услуг; внесения платы за жилое помещение и коммунальные услуги, в том числе уплаты взноса на капитальный ремонт общего имуще</w:t>
      </w:r>
      <w:r>
        <w:t>ства в многоквартирном доме (далее также - взнос на капитальный ремонт).</w:t>
      </w:r>
    </w:p>
    <w:p w:rsidR="00CF34D4">
      <w:pPr>
        <w:pStyle w:val="20"/>
        <w:shd w:val="clear" w:color="auto" w:fill="auto"/>
        <w:ind w:firstLine="760"/>
        <w:jc w:val="both"/>
      </w:pPr>
      <w:r>
        <w:t xml:space="preserve">В соответствии с пунктами 1, 2 статьи 153 Жилищного кодекса Российской Федерации, граждане и организации обязаны своевременно и полностью вносить плату за жилое помещение и </w:t>
      </w:r>
      <w:r>
        <w:t>коммунальные услуги. Обязанность по внесению платы за жилое помещение и коммунальные услуги возникает у: арендатора жилого помещения государственного или муниципального жилищного фонда с момента заключения соответствующего договора аренды; нанимателя жилог</w:t>
      </w:r>
      <w:r>
        <w:t>о помещения по договору найма жилого помещения государственного или муниципального жилищного фонда с момента заключения такого договора; собственника жилого помещения с момента возникновения права собственности на жилое помещение с учетом правила, установл</w:t>
      </w:r>
      <w:r>
        <w:t>енного частью 3 статьи 169 настоящего Кодекса.</w:t>
      </w:r>
    </w:p>
    <w:p w:rsidR="00CF34D4">
      <w:pPr>
        <w:pStyle w:val="20"/>
        <w:shd w:val="clear" w:color="auto" w:fill="auto"/>
        <w:ind w:firstLine="760"/>
        <w:jc w:val="both"/>
        <w:sectPr>
          <w:type w:val="continuous"/>
          <w:pgSz w:w="11900" w:h="16840"/>
          <w:pgMar w:top="793" w:right="971" w:bottom="1690" w:left="1467" w:header="0" w:footer="3" w:gutter="0"/>
          <w:cols w:space="720"/>
          <w:noEndnote/>
          <w:docGrid w:linePitch="360"/>
        </w:sectPr>
      </w:pPr>
      <w:r>
        <w:t xml:space="preserve">Согласно частей 3 и 4 ст. 154 ЖК собственники жилых домов несут расходы на их содержание и ремонт, а также оплачивают коммунальные услуги в соответствии с договорами, заключенными, в том </w:t>
      </w:r>
      <w:r>
        <w:t xml:space="preserve">числе в электронной форме с использованием системы, с лицами, осуществляющими соответствующие виды деятельности. Плата за коммунальные услуги включает в себя плату за холодную воду, горячую воду, электрическую энергию, тепловую энергию, газ, бытовой газ в </w:t>
      </w:r>
      <w:r>
        <w:t>баллонах, твердое топливо при наличии печного отопления, плату за отведение сточных вод, обращение с твердыми коммунальными отходами.</w:t>
      </w:r>
    </w:p>
    <w:p w:rsidR="00CF34D4">
      <w:pPr>
        <w:pStyle w:val="20"/>
        <w:shd w:val="clear" w:color="auto" w:fill="auto"/>
        <w:spacing w:line="317" w:lineRule="exact"/>
        <w:ind w:firstLine="780"/>
        <w:jc w:val="both"/>
      </w:pPr>
      <w:r>
        <w:t>Статьей 309 ГК РФ установлено, что обязательства должны исполняться надлежащим образом в соответствии с условиями обязател</w:t>
      </w:r>
      <w:r>
        <w:t>ьства и требованиями закона, иных правовых актов.</w:t>
      </w:r>
    </w:p>
    <w:p w:rsidR="00CF34D4">
      <w:pPr>
        <w:pStyle w:val="20"/>
        <w:shd w:val="clear" w:color="auto" w:fill="auto"/>
        <w:spacing w:line="317" w:lineRule="exact"/>
        <w:ind w:firstLine="780"/>
        <w:jc w:val="both"/>
      </w:pPr>
      <w:r>
        <w:t>В соответствии со ст. 310 ГК РФ односторонний отказ от исполнения обязательства и одностороннее изменение его условий не допускаются, за исключением случаев, предусмотренных законом.</w:t>
      </w:r>
    </w:p>
    <w:p w:rsidR="00CF34D4">
      <w:pPr>
        <w:pStyle w:val="20"/>
        <w:shd w:val="clear" w:color="auto" w:fill="auto"/>
        <w:spacing w:line="312" w:lineRule="exact"/>
        <w:ind w:firstLine="780"/>
        <w:jc w:val="both"/>
      </w:pPr>
      <w:r>
        <w:t>В соответствии с ч.1 ст</w:t>
      </w:r>
      <w:r>
        <w:t>. 155 Жилищного кодекса РФ плата за жилое помещение и коммунальные услуги вносится ежемесячно до десятого числа, следующего за истекшим месяцем, если иной срок не установлен договором управления многоквартирным домом.</w:t>
      </w:r>
    </w:p>
    <w:p w:rsidR="00CF34D4">
      <w:pPr>
        <w:pStyle w:val="20"/>
        <w:shd w:val="clear" w:color="auto" w:fill="auto"/>
        <w:ind w:firstLine="780"/>
        <w:jc w:val="both"/>
      </w:pPr>
      <w:r>
        <w:t>Установлено, что ответчик Единархов А.</w:t>
      </w:r>
      <w:r>
        <w:t xml:space="preserve">С. является собственником земельных участков: площадью 0,1345 га, расположенного по адресу: </w:t>
      </w:r>
      <w:r w:rsidR="00725946">
        <w:t>«АДРЕС»</w:t>
      </w:r>
      <w:r>
        <w:t xml:space="preserve">, в районе дома </w:t>
      </w:r>
      <w:r w:rsidR="00725946">
        <w:t>«НОМЕР»</w:t>
      </w:r>
      <w:r>
        <w:t xml:space="preserve">; площадью 0,1000 га, расположенного по адресу: </w:t>
      </w:r>
      <w:r w:rsidR="00725946">
        <w:t>«АДРЕС»</w:t>
      </w:r>
      <w:r>
        <w:t xml:space="preserve">; площадью 0,0600 га, расположенного по адресу: </w:t>
      </w:r>
      <w:r w:rsidR="00725946">
        <w:t>«АДРЕС»</w:t>
      </w:r>
      <w:r>
        <w:t>, в районе ООО «</w:t>
      </w:r>
      <w:r w:rsidR="00725946">
        <w:t>НАЗВАНИЕ</w:t>
      </w:r>
      <w:r>
        <w:t xml:space="preserve">»; площадью 0,0883 га, расположенного по адресу: </w:t>
      </w:r>
      <w:r w:rsidR="00725946">
        <w:t>«АДРЕС»</w:t>
      </w:r>
      <w:r>
        <w:t>, в районе до</w:t>
      </w:r>
      <w:r>
        <w:t xml:space="preserve">ма </w:t>
      </w:r>
      <w:r w:rsidR="00725946">
        <w:t>«НОМЕР»</w:t>
      </w:r>
      <w:r>
        <w:t xml:space="preserve">; площадью 0,1500 га, расположенного по адресу: </w:t>
      </w:r>
      <w:r w:rsidR="00725946">
        <w:t>«АДРЕС»</w:t>
      </w:r>
      <w:r>
        <w:t>, в районе ООО «</w:t>
      </w:r>
      <w:r w:rsidR="00725946">
        <w:t>НАЗВАНИЕ</w:t>
      </w:r>
      <w:r>
        <w:t xml:space="preserve">»; площадью 0,1300 га, расположенного по адресу: </w:t>
      </w:r>
      <w:r w:rsidR="00725946">
        <w:t>«АДРЕС»</w:t>
      </w:r>
      <w:r>
        <w:t>, в районе д</w:t>
      </w:r>
      <w:r>
        <w:t xml:space="preserve">ома </w:t>
      </w:r>
      <w:r w:rsidR="00725946">
        <w:t>«НОМЕР»</w:t>
      </w:r>
      <w:r>
        <w:t xml:space="preserve">; площадью 0,0800 га, расположенного по адресу: </w:t>
      </w:r>
      <w:r w:rsidR="00725946">
        <w:t>«АДРЕС»</w:t>
      </w:r>
      <w:r>
        <w:t xml:space="preserve">, в районе дома </w:t>
      </w:r>
      <w:r w:rsidR="00725946">
        <w:t>«НОМЕР»</w:t>
      </w:r>
      <w:r>
        <w:t xml:space="preserve">; площадью 0,0700 га, расположенного по адресу: </w:t>
      </w:r>
      <w:r w:rsidR="00725946">
        <w:t>«АДРЕС»</w:t>
      </w:r>
      <w:r>
        <w:t xml:space="preserve">, в районе дома </w:t>
      </w:r>
      <w:r w:rsidR="00725946">
        <w:t>«НОМЕР»</w:t>
      </w:r>
      <w:r>
        <w:t xml:space="preserve"> (л.д.98-105)</w:t>
      </w:r>
      <w:r>
        <w:t>,</w:t>
      </w:r>
    </w:p>
    <w:p w:rsidR="00CF34D4">
      <w:pPr>
        <w:pStyle w:val="20"/>
        <w:shd w:val="clear" w:color="auto" w:fill="auto"/>
        <w:ind w:firstLine="780"/>
        <w:jc w:val="both"/>
      </w:pPr>
      <w:r>
        <w:t xml:space="preserve">Республика Крым принята в Российскую Федерацию с 18 марта 2014 года в соответствии с Конституцией Российской Федерации и ст.4 Федерального конституционного закона от 17 декабря 2001 года № 6-ФКЗ «О порядке принятия в Российскую Федерацию и образования в </w:t>
      </w:r>
      <w:r>
        <w:t>ее составе нового субъекта Российской Федерации» на основании Федерального конституционного закона Российской Федерации от 21 марта 2014 года № 6- ФКЗ «О принятии в Российскую Федерацию Республики Крым и образовании в составе Российской Федерации новых суб</w:t>
      </w:r>
      <w:r>
        <w:t>ъектов Республики Крым и города федерального значения Севастополя».</w:t>
      </w:r>
    </w:p>
    <w:p w:rsidR="00CF34D4">
      <w:pPr>
        <w:pStyle w:val="20"/>
        <w:shd w:val="clear" w:color="auto" w:fill="auto"/>
        <w:spacing w:after="245"/>
        <w:ind w:firstLine="780"/>
        <w:jc w:val="both"/>
      </w:pPr>
      <w:r>
        <w:t>В силу ст.16 Федерального закона от 30 ноября 1994 года № 52-ФЗ «О введении в действие части первой Гражданского кодекса Российской Федерации» в целях обеспечения участия в отношениях граж</w:t>
      </w:r>
      <w:r>
        <w:t>данского оборота обладающие гражданской правоспособностью юридические лица, которые имели в соответствии с учредительными документами место нахождения постоянно действующего исполнительного органа, на территории Республики Крым на день принятия в Российску</w:t>
      </w:r>
      <w:r>
        <w:t>ю Федерацию Республики Крым и образования в составе Российской Федерации новых</w:t>
      </w:r>
    </w:p>
    <w:p w:rsidR="00CF34D4">
      <w:pPr>
        <w:pStyle w:val="40"/>
        <w:shd w:val="clear" w:color="auto" w:fill="auto"/>
        <w:spacing w:before="0" w:line="240" w:lineRule="exact"/>
        <w:ind w:left="20"/>
      </w:pPr>
      <w:r>
        <w:t>з</w:t>
      </w:r>
    </w:p>
    <w:p w:rsidR="00725946">
      <w:pPr>
        <w:pStyle w:val="20"/>
        <w:shd w:val="clear" w:color="auto" w:fill="auto"/>
        <w:jc w:val="both"/>
      </w:pPr>
    </w:p>
    <w:p w:rsidR="00725946">
      <w:pPr>
        <w:pStyle w:val="20"/>
        <w:shd w:val="clear" w:color="auto" w:fill="auto"/>
        <w:jc w:val="both"/>
      </w:pPr>
    </w:p>
    <w:p w:rsidR="00725946">
      <w:pPr>
        <w:pStyle w:val="20"/>
        <w:shd w:val="clear" w:color="auto" w:fill="auto"/>
        <w:jc w:val="both"/>
      </w:pPr>
    </w:p>
    <w:p w:rsidR="00725946">
      <w:pPr>
        <w:pStyle w:val="20"/>
        <w:shd w:val="clear" w:color="auto" w:fill="auto"/>
        <w:jc w:val="both"/>
      </w:pPr>
    </w:p>
    <w:p w:rsidR="00725946">
      <w:pPr>
        <w:pStyle w:val="20"/>
        <w:shd w:val="clear" w:color="auto" w:fill="auto"/>
        <w:jc w:val="both"/>
      </w:pPr>
    </w:p>
    <w:p w:rsidR="00CF34D4">
      <w:pPr>
        <w:pStyle w:val="20"/>
        <w:shd w:val="clear" w:color="auto" w:fill="auto"/>
        <w:jc w:val="both"/>
      </w:pPr>
      <w:r>
        <w:t>субъектов (за исключением юридических лиц, имущество которых находится в собственности публично-правового образования, или юридических лиц, участником которых является публичн</w:t>
      </w:r>
      <w:r>
        <w:t>о-правовое образование), могут привести свои учредительные документы в соответствие с законодательством Российской Федерации и обратиться с заявлением о внесении сведений о них в Единый государственный реестр юридических лиц в срок до 1 января 2015 года.</w:t>
      </w:r>
    </w:p>
    <w:p w:rsidR="00CF34D4">
      <w:pPr>
        <w:pStyle w:val="20"/>
        <w:shd w:val="clear" w:color="auto" w:fill="auto"/>
        <w:ind w:firstLine="760"/>
        <w:jc w:val="both"/>
      </w:pPr>
      <w:r>
        <w:t>В</w:t>
      </w:r>
      <w:r>
        <w:t xml:space="preserve"> соответствии с положениями данного Федерального закона Крымское республиканское предприятие «Производственное предприятие водопроводно-канализационного хозяйства Южного берега Крыма», место нахождения постоянного действующего исполнительного органа которо</w:t>
      </w:r>
      <w:r>
        <w:t>го находилось в г. Ялте Автономной Республики Крым, на основании Приказа Министерства жилищно-коммунального хозяйства Республики Крым от 27 ноября 2014 года № 134-А привело учредительные документы в соответствии с российским законодательством. Его наименов</w:t>
      </w:r>
      <w:r>
        <w:t>ание изменено на Государственное унитарное предприятие Республики Крым «Производственное предприятие водопроводно-канализационного хозяйства Южного берега Крыма», сведения о нем 12 декабря 2014 года внесены в Единый государственный реестр юридических лиц.</w:t>
      </w:r>
    </w:p>
    <w:p w:rsidR="00CF34D4">
      <w:pPr>
        <w:pStyle w:val="20"/>
        <w:shd w:val="clear" w:color="auto" w:fill="auto"/>
        <w:ind w:firstLine="760"/>
        <w:jc w:val="both"/>
      </w:pPr>
      <w:r>
        <w:t>Таким образом, Крымское республиканское предприятие «Производственное предприятие водопроводно-канализационного хозяйства Южного берега Крыма» и Государственное унитарное предприятие Республики Крым «Производственное предприятие водопроводно- канализационн</w:t>
      </w:r>
      <w:r>
        <w:t>ого хозяйства Южного берега Крыма» является одним и тем же юридическим лицом, что подтверждается содержащимися в Едином государственном реестре юридических лиц сведениями, а именно о регистрации истца в качестве юридического лица на территории Республики К</w:t>
      </w:r>
      <w:r>
        <w:t xml:space="preserve">рым на день принятия в Российскую Федерацию Республики Крым и образования в составе Российской Федерации нового субъекта - Республики Крым, его регистрации в Украине 16 мая 1994 года с присвоением ему регистрационного номера </w:t>
      </w:r>
      <w:r w:rsidR="00725946">
        <w:t>«НОМЕР»</w:t>
      </w:r>
      <w:r>
        <w:t>.</w:t>
      </w:r>
    </w:p>
    <w:p w:rsidR="00CF34D4">
      <w:pPr>
        <w:pStyle w:val="20"/>
        <w:shd w:val="clear" w:color="auto" w:fill="auto"/>
        <w:ind w:firstLine="760"/>
        <w:jc w:val="both"/>
      </w:pPr>
      <w:r>
        <w:t xml:space="preserve">При этом </w:t>
      </w:r>
      <w:r w:rsidR="00725946">
        <w:t>«ДАТА»</w:t>
      </w:r>
      <w:r>
        <w:t xml:space="preserve"> данное предприятие прекратило деятельность путем реорганизации в форме присоединения к ГУП РК «Водоканал ЮБК».</w:t>
      </w:r>
    </w:p>
    <w:p w:rsidR="00CF34D4">
      <w:pPr>
        <w:pStyle w:val="20"/>
        <w:shd w:val="clear" w:color="auto" w:fill="auto"/>
        <w:ind w:firstLine="760"/>
        <w:jc w:val="both"/>
      </w:pPr>
      <w:r>
        <w:t>В Едином государственном реестре юридических лиц содержаться сведения о том, что Государственное унитарное предприятие Республики Крым «Произ</w:t>
      </w:r>
      <w:r>
        <w:t>водственное предприятие водопроводно-канализационного хозяйства Южного берега Крыма» является правопредшественником истца.</w:t>
      </w:r>
    </w:p>
    <w:p w:rsidR="00CF34D4">
      <w:pPr>
        <w:pStyle w:val="20"/>
        <w:shd w:val="clear" w:color="auto" w:fill="auto"/>
        <w:ind w:firstLine="760"/>
        <w:jc w:val="both"/>
        <w:sectPr>
          <w:footerReference w:type="even" r:id="rId6"/>
          <w:footerReference w:type="default" r:id="rId7"/>
          <w:pgSz w:w="11900" w:h="16840"/>
          <w:pgMar w:top="793" w:right="971" w:bottom="1690" w:left="1467" w:header="0" w:footer="3" w:gutter="0"/>
          <w:cols w:space="720"/>
          <w:noEndnote/>
          <w:titlePg/>
          <w:docGrid w:linePitch="360"/>
        </w:sectPr>
      </w:pPr>
      <w:r>
        <w:t xml:space="preserve">Учитывая вышеизложенное, ГУП РК «Водоканал ЮБК» </w:t>
      </w:r>
      <w:r>
        <w:t>является поставщиком услуг по водоснабжению и водоотведению, в том числе на земельный участок, находящийся в собственности ответчика.</w:t>
      </w:r>
    </w:p>
    <w:p w:rsidR="00CF34D4">
      <w:pPr>
        <w:pStyle w:val="20"/>
        <w:shd w:val="clear" w:color="auto" w:fill="auto"/>
        <w:spacing w:line="317" w:lineRule="exact"/>
        <w:ind w:firstLine="760"/>
        <w:jc w:val="both"/>
      </w:pPr>
      <w:r>
        <w:t>«ДАТА»</w:t>
      </w:r>
      <w:r w:rsidR="007B23BD">
        <w:t xml:space="preserve"> года ответчику выданы технические условия </w:t>
      </w:r>
      <w:r>
        <w:t>«НОМЕР»</w:t>
      </w:r>
      <w:r w:rsidR="007B23BD">
        <w:t xml:space="preserve"> на подключение к сетям водопровода и канализации, трубой</w:t>
      </w:r>
      <w:r w:rsidR="007B23BD">
        <w:t xml:space="preserve"> Д=20 мм к водоводу Д=100 мм в районе клуба санатория «</w:t>
      </w:r>
      <w:r>
        <w:t>НАЗВАНИЕ</w:t>
      </w:r>
      <w:r w:rsidR="007B23BD">
        <w:t>» (л.д. 120-122).</w:t>
      </w:r>
    </w:p>
    <w:p w:rsidR="00CF34D4">
      <w:pPr>
        <w:pStyle w:val="20"/>
        <w:shd w:val="clear" w:color="auto" w:fill="auto"/>
        <w:spacing w:line="317" w:lineRule="exact"/>
        <w:ind w:firstLine="760"/>
        <w:jc w:val="both"/>
      </w:pPr>
      <w:r>
        <w:t xml:space="preserve">Ответчик Единархов А.С. </w:t>
      </w:r>
      <w:r w:rsidR="00725946">
        <w:t>«ДАТА»</w:t>
      </w:r>
      <w:r>
        <w:t xml:space="preserve"> года обратился с заявлением об открытии лицевого счета для оплаты за водопотребление жилого дома (л.д. 131).</w:t>
      </w:r>
    </w:p>
    <w:p w:rsidR="00CF34D4">
      <w:pPr>
        <w:pStyle w:val="20"/>
        <w:shd w:val="clear" w:color="auto" w:fill="auto"/>
        <w:ind w:firstLine="760"/>
        <w:jc w:val="both"/>
      </w:pPr>
      <w:r>
        <w:t>«ДАТА»</w:t>
      </w:r>
      <w:r w:rsidR="007B23BD">
        <w:t xml:space="preserve"> года КРП «ППВКХ </w:t>
      </w:r>
      <w:r w:rsidR="007B23BD">
        <w:t xml:space="preserve">ЮБК» ответчику Единархову А.С. выдано разрешение на подключение к сетям водопровода и канализации </w:t>
      </w:r>
      <w:r>
        <w:t>«НОМЕР»</w:t>
      </w:r>
      <w:r w:rsidR="007B23BD">
        <w:t xml:space="preserve"> (л.д.128).</w:t>
      </w:r>
    </w:p>
    <w:p w:rsidR="00CF34D4">
      <w:pPr>
        <w:pStyle w:val="20"/>
        <w:shd w:val="clear" w:color="auto" w:fill="auto"/>
        <w:ind w:firstLine="760"/>
        <w:jc w:val="both"/>
      </w:pPr>
      <w:r>
        <w:t>«ДАТА»</w:t>
      </w:r>
      <w:r w:rsidR="007B23BD">
        <w:t xml:space="preserve"> года между Единарховым А.С. и КРП «ППВКХ ЮБК» заключен договор </w:t>
      </w:r>
      <w:r>
        <w:t>«НОМЕР»</w:t>
      </w:r>
      <w:r w:rsidR="007B23BD">
        <w:t>, а также для учета количества и стоимости предоставле</w:t>
      </w:r>
      <w:r w:rsidR="007B23BD">
        <w:t xml:space="preserve">нных услуг и внесения платы за оказанные услуги на имя ответчика был открыт лицевой счет </w:t>
      </w:r>
      <w:r>
        <w:t>«НОМЕР»</w:t>
      </w:r>
      <w:r w:rsidR="007B23BD">
        <w:t>, тем самым между ответчиком и Государственным унитарным предприятием Республики Крым «Водоканал ЮБК» возникли правоотношения по поставке услуг водоснабжения и в</w:t>
      </w:r>
      <w:r w:rsidR="007B23BD">
        <w:t>одоотведения.</w:t>
      </w:r>
    </w:p>
    <w:p w:rsidR="00CF34D4">
      <w:pPr>
        <w:pStyle w:val="20"/>
        <w:shd w:val="clear" w:color="auto" w:fill="auto"/>
        <w:ind w:firstLine="760"/>
        <w:jc w:val="both"/>
      </w:pPr>
      <w:r>
        <w:t xml:space="preserve">По вышеуказанному лицевому счету </w:t>
      </w:r>
      <w:r w:rsidR="00725946">
        <w:t>«ДАТА»</w:t>
      </w:r>
      <w:r>
        <w:t xml:space="preserve"> года принят в эксплуатацию водомер </w:t>
      </w:r>
      <w:r w:rsidR="00725946">
        <w:t>«НАЗВАНИЕ»</w:t>
      </w:r>
      <w:r>
        <w:t xml:space="preserve"> </w:t>
      </w:r>
      <w:r w:rsidR="00725946">
        <w:t>«НОМЕР»</w:t>
      </w:r>
      <w:r>
        <w:t xml:space="preserve"> (л.д.123-124).</w:t>
      </w:r>
    </w:p>
    <w:p w:rsidR="00CF34D4">
      <w:pPr>
        <w:pStyle w:val="20"/>
        <w:shd w:val="clear" w:color="auto" w:fill="auto"/>
        <w:ind w:firstLine="760"/>
        <w:jc w:val="both"/>
      </w:pPr>
      <w:r>
        <w:t xml:space="preserve">За период с </w:t>
      </w:r>
      <w:r w:rsidR="00725946">
        <w:t>«ДАТА»</w:t>
      </w:r>
      <w:r>
        <w:t xml:space="preserve"> года по </w:t>
      </w:r>
      <w:r w:rsidR="00725946">
        <w:t>«ДАТА»</w:t>
      </w:r>
      <w:r>
        <w:t xml:space="preserve"> года ответчик не представлял показания водомера, начисления по лицевому счету произ</w:t>
      </w:r>
      <w:r>
        <w:t xml:space="preserve">водились по среднему расходу в соответствии с п.59 (б) Постановления Правительства РФ от 06.05.2011 года </w:t>
      </w:r>
      <w:r>
        <w:rPr>
          <w:lang w:val="en-US" w:eastAsia="en-US" w:bidi="en-US"/>
        </w:rPr>
        <w:t>N</w:t>
      </w:r>
      <w:r w:rsidRPr="00725946">
        <w:rPr>
          <w:lang w:eastAsia="en-US" w:bidi="en-US"/>
        </w:rPr>
        <w:t xml:space="preserve"> </w:t>
      </w:r>
      <w:r>
        <w:t xml:space="preserve">354 «Об утверждении Правил о предоставлении коммунальных услуг собственникам и пользователям помещений в многоквартирных домах и жилых домов» (далее </w:t>
      </w:r>
      <w:r>
        <w:t>Правила).</w:t>
      </w:r>
    </w:p>
    <w:p w:rsidR="00CF34D4">
      <w:pPr>
        <w:pStyle w:val="20"/>
        <w:shd w:val="clear" w:color="auto" w:fill="auto"/>
        <w:ind w:firstLine="760"/>
        <w:jc w:val="both"/>
      </w:pPr>
      <w:r>
        <w:t xml:space="preserve">По состоянию на </w:t>
      </w:r>
      <w:r w:rsidR="00725946">
        <w:t>«ДАТА»</w:t>
      </w:r>
      <w:r>
        <w:t xml:space="preserve"> года водомер по указанному лицевому счету не прошел обязательную поверку и был снят с эксплуатации.</w:t>
      </w:r>
    </w:p>
    <w:p w:rsidR="00CF34D4">
      <w:pPr>
        <w:pStyle w:val="20"/>
        <w:shd w:val="clear" w:color="auto" w:fill="auto"/>
        <w:ind w:firstLine="760"/>
        <w:jc w:val="both"/>
      </w:pPr>
      <w:r>
        <w:t xml:space="preserve">В соответствии п. 55 Правил при отсутствии индивидуального или общего (квартирного прибора) учеты холодной воды, объём </w:t>
      </w:r>
      <w:r>
        <w:t>потребления определяется исходя из нормативов потребления коммунальных услуг.</w:t>
      </w:r>
    </w:p>
    <w:p w:rsidR="00CF34D4">
      <w:pPr>
        <w:pStyle w:val="20"/>
        <w:shd w:val="clear" w:color="auto" w:fill="auto"/>
        <w:ind w:firstLine="760"/>
        <w:jc w:val="both"/>
      </w:pPr>
      <w:r>
        <w:t>Решением Исполнительного комитета Ялтинского городского совета № 588 от 09 июля 2011 года утверждены нормативы питьевого водоснабжения г. Ялта, введены нормативы питьевого снабже</w:t>
      </w:r>
      <w:r>
        <w:t>ния для г. Ялта, для потребителей, не имеющих квартирных и домовых приборов учета водопотребления.</w:t>
      </w:r>
    </w:p>
    <w:p w:rsidR="00CF34D4">
      <w:pPr>
        <w:pStyle w:val="20"/>
        <w:shd w:val="clear" w:color="auto" w:fill="auto"/>
        <w:ind w:firstLine="760"/>
        <w:jc w:val="both"/>
      </w:pPr>
      <w:r>
        <w:t xml:space="preserve">С </w:t>
      </w:r>
      <w:r w:rsidR="00725946">
        <w:t>«ДАТА»</w:t>
      </w:r>
      <w:r>
        <w:t xml:space="preserve"> года начисления по лицевому счету ответчика производились по нормам водопотребления, утвержденным вышеуказанным Решением Исполнительного комитет</w:t>
      </w:r>
      <w:r>
        <w:t>а Ялтинского городского совета.</w:t>
      </w:r>
    </w:p>
    <w:p w:rsidR="00CF34D4">
      <w:pPr>
        <w:pStyle w:val="20"/>
        <w:shd w:val="clear" w:color="auto" w:fill="auto"/>
        <w:ind w:firstLine="760"/>
        <w:jc w:val="both"/>
      </w:pPr>
      <w:r>
        <w:t xml:space="preserve">С </w:t>
      </w:r>
      <w:r w:rsidR="00725946">
        <w:t>«ДАТА»</w:t>
      </w:r>
      <w:r>
        <w:t xml:space="preserve"> года водоснабжение принадлежащего ответчику объекта прекращено путем демонтажа водомера и закрытия входного вентиля (л.д.67).</w:t>
      </w:r>
    </w:p>
    <w:p w:rsidR="00CF34D4">
      <w:pPr>
        <w:pStyle w:val="20"/>
        <w:shd w:val="clear" w:color="auto" w:fill="auto"/>
        <w:ind w:firstLine="760"/>
        <w:jc w:val="both"/>
      </w:pPr>
      <w:r>
        <w:t>«ДАТА»</w:t>
      </w:r>
      <w:r w:rsidR="007B23BD">
        <w:t xml:space="preserve"> года выявлен факт самовольного подключения ответчиком к системе </w:t>
      </w:r>
      <w:r w:rsidR="007B23BD">
        <w:t>централизованного водоснабжения (л.д.69, 71-72).</w:t>
      </w:r>
    </w:p>
    <w:p w:rsidR="00725946">
      <w:pPr>
        <w:pStyle w:val="20"/>
        <w:shd w:val="clear" w:color="auto" w:fill="auto"/>
        <w:ind w:firstLine="760"/>
        <w:jc w:val="both"/>
      </w:pPr>
    </w:p>
    <w:p w:rsidR="00725946">
      <w:pPr>
        <w:pStyle w:val="20"/>
        <w:shd w:val="clear" w:color="auto" w:fill="auto"/>
        <w:ind w:firstLine="760"/>
        <w:jc w:val="both"/>
      </w:pPr>
    </w:p>
    <w:p w:rsidR="00725946">
      <w:pPr>
        <w:pStyle w:val="20"/>
        <w:shd w:val="clear" w:color="auto" w:fill="auto"/>
        <w:ind w:firstLine="760"/>
        <w:jc w:val="both"/>
      </w:pPr>
    </w:p>
    <w:p w:rsidR="00725946">
      <w:pPr>
        <w:pStyle w:val="20"/>
        <w:shd w:val="clear" w:color="auto" w:fill="auto"/>
        <w:ind w:firstLine="760"/>
        <w:jc w:val="both"/>
      </w:pPr>
    </w:p>
    <w:p w:rsidR="00CF34D4">
      <w:pPr>
        <w:pStyle w:val="20"/>
        <w:shd w:val="clear" w:color="auto" w:fill="auto"/>
        <w:spacing w:line="317" w:lineRule="exact"/>
        <w:ind w:firstLine="760"/>
        <w:jc w:val="both"/>
      </w:pPr>
      <w:r>
        <w:t xml:space="preserve">Начисления по лицевому счету ответчика за период с </w:t>
      </w:r>
      <w:r w:rsidR="00725946">
        <w:t>«ДАТА»</w:t>
      </w:r>
      <w:r>
        <w:t xml:space="preserve"> года по </w:t>
      </w:r>
      <w:r w:rsidR="00725946">
        <w:t>«ДАТА»</w:t>
      </w:r>
      <w:r>
        <w:t xml:space="preserve"> года производились на основании п.62 Правил - согласно акту и расчету к нему по пропускной способности трубы (л.д.69,70).</w:t>
      </w:r>
    </w:p>
    <w:p w:rsidR="00CF34D4">
      <w:pPr>
        <w:pStyle w:val="20"/>
        <w:shd w:val="clear" w:color="auto" w:fill="auto"/>
        <w:spacing w:line="317" w:lineRule="exact"/>
        <w:ind w:firstLine="760"/>
        <w:jc w:val="both"/>
      </w:pPr>
      <w:r>
        <w:t>Согл</w:t>
      </w:r>
      <w:r>
        <w:t xml:space="preserve">асно предоставленному расчету у Единархова А.С. по лицевому счету </w:t>
      </w:r>
      <w:r w:rsidR="00725946">
        <w:t>«НОМЕР»</w:t>
      </w:r>
      <w:r>
        <w:t xml:space="preserve"> за период с ноября 2013 года по март 2017 года образовалась задолженность в размере </w:t>
      </w:r>
      <w:r w:rsidR="00725946">
        <w:t>«СУММА»</w:t>
      </w:r>
      <w:r>
        <w:t xml:space="preserve"> руб.</w:t>
      </w:r>
    </w:p>
    <w:p w:rsidR="00CF34D4">
      <w:pPr>
        <w:pStyle w:val="20"/>
        <w:shd w:val="clear" w:color="auto" w:fill="auto"/>
        <w:ind w:firstLine="760"/>
        <w:jc w:val="both"/>
      </w:pPr>
      <w:r>
        <w:t>Данный расчет суммы задолженности за предоставленные услуги истцом произведен верно и</w:t>
      </w:r>
      <w:r>
        <w:t xml:space="preserve"> в соответствии с Правилами, с указанным расчетом и исковыми требованиями ответчик согласился в полном объеме, в связи с чем, мировой судья считает требования истца о взыскании с ответчика суммы задолженности в размере </w:t>
      </w:r>
      <w:r w:rsidR="00725946">
        <w:t>«СУММА»</w:t>
      </w:r>
      <w:r>
        <w:t xml:space="preserve"> руб. обоснованными и подлежа</w:t>
      </w:r>
      <w:r>
        <w:t>щими удовлетворению.</w:t>
      </w:r>
    </w:p>
    <w:p w:rsidR="00CF34D4">
      <w:pPr>
        <w:pStyle w:val="20"/>
        <w:shd w:val="clear" w:color="auto" w:fill="auto"/>
        <w:ind w:firstLine="760"/>
        <w:jc w:val="both"/>
      </w:pPr>
      <w:r>
        <w:t>К письменным возражениям ответчика относительно того, что истцом не предприняты меры по заключению договора в соответствии с законодательством Российской Федерации, мировой судья относится критически, поскольку согласно п.12.2 Договора</w:t>
      </w:r>
      <w:r>
        <w:t xml:space="preserve"> от 09.06.2011 года №3-6499, его действие считается продолженным ежегодно, если не позднее 30 дней до окончания его действия одной из сторон письменно не будет заявлено о его расторжении. С соответствующим заявлением ответчик не обращался, а напротив продо</w:t>
      </w:r>
      <w:r>
        <w:t>лжал потреблять услуги, представляемые истцом, что свидетельствует о его намерении продолжать гражданско-правовые отношения по указанному договору (конклюдентные действия).</w:t>
      </w:r>
    </w:p>
    <w:p w:rsidR="00CF34D4">
      <w:pPr>
        <w:pStyle w:val="20"/>
        <w:shd w:val="clear" w:color="auto" w:fill="auto"/>
        <w:ind w:firstLine="760"/>
        <w:jc w:val="both"/>
      </w:pPr>
      <w:r>
        <w:t>Несостоятельны доводы ответчика о том, что истцом акты направлялись не по адресу от</w:t>
      </w:r>
      <w:r>
        <w:t>ветчика, поскольку согласно информации отдела по работе с населением ГУП Республики Крым «Водоканал ЮБК», Единархов А.С. продал квартиру, адрес которой указан в Договоре. В нарушение пунктов 8.2.16, 8.2.17 Договора, ответчик об этом не сообщил представител</w:t>
      </w:r>
      <w:r>
        <w:t xml:space="preserve">я истца, а также не сообщил о новом месте своей регистрации. Истцом акты направлялись по известному адресу, указанном им при открытии иного лицевого счета </w:t>
      </w:r>
      <w:r w:rsidR="00725946">
        <w:t>–</w:t>
      </w:r>
      <w:r>
        <w:t xml:space="preserve"> </w:t>
      </w:r>
      <w:r w:rsidR="00725946">
        <w:t>«АДРЕС»</w:t>
      </w:r>
      <w:r>
        <w:t>.</w:t>
      </w:r>
    </w:p>
    <w:p w:rsidR="00CF34D4">
      <w:pPr>
        <w:pStyle w:val="20"/>
        <w:shd w:val="clear" w:color="auto" w:fill="auto"/>
        <w:ind w:firstLine="760"/>
        <w:jc w:val="both"/>
      </w:pPr>
      <w:r>
        <w:t>Доводы ответчика о том, что начисления ошибочно производили как на жилой до</w:t>
      </w:r>
      <w:r>
        <w:t>м, опровергаются его заявлением на открытие лицевого счета, в котором он указал назначение «за водопотребление жилого дома», а также выданными техническими условиями на жилой дом.</w:t>
      </w:r>
    </w:p>
    <w:p w:rsidR="00CF34D4">
      <w:pPr>
        <w:pStyle w:val="20"/>
        <w:shd w:val="clear" w:color="auto" w:fill="auto"/>
        <w:ind w:firstLine="760"/>
        <w:jc w:val="both"/>
      </w:pPr>
      <w:r>
        <w:t>В соответствии со ч.1 ст.98 ГПК РФ с ответчика в пользу истца подлежат взыск</w:t>
      </w:r>
      <w:r>
        <w:t xml:space="preserve">анию расходы по оплате госпошлины в сумме </w:t>
      </w:r>
      <w:r w:rsidR="00725946">
        <w:t>«СУММА»</w:t>
      </w:r>
      <w:r>
        <w:t xml:space="preserve"> рублей.</w:t>
      </w:r>
    </w:p>
    <w:p w:rsidR="00CF34D4">
      <w:pPr>
        <w:pStyle w:val="20"/>
        <w:shd w:val="clear" w:color="auto" w:fill="auto"/>
        <w:spacing w:after="349"/>
        <w:ind w:firstLine="760"/>
        <w:jc w:val="both"/>
      </w:pPr>
      <w:r>
        <w:t>На основании изложенного, руководствуясь статьями 194-198 ГПК РФ, мировой судья,-</w:t>
      </w:r>
    </w:p>
    <w:p w:rsidR="00CF34D4">
      <w:pPr>
        <w:pStyle w:val="30"/>
        <w:shd w:val="clear" w:color="auto" w:fill="auto"/>
        <w:spacing w:after="944" w:line="260" w:lineRule="exact"/>
        <w:ind w:left="4380"/>
        <w:jc w:val="left"/>
      </w:pPr>
      <w:r>
        <w:t>РЕШИЛ:</w:t>
      </w:r>
    </w:p>
    <w:p w:rsidR="00CF34D4">
      <w:pPr>
        <w:pStyle w:val="50"/>
        <w:shd w:val="clear" w:color="auto" w:fill="auto"/>
        <w:spacing w:before="0" w:line="210" w:lineRule="exact"/>
        <w:sectPr>
          <w:footerReference w:type="even" r:id="rId8"/>
          <w:footerReference w:type="default" r:id="rId9"/>
          <w:pgSz w:w="11900" w:h="16840"/>
          <w:pgMar w:top="793" w:right="971" w:bottom="1690" w:left="1467" w:header="0" w:footer="3" w:gutter="0"/>
          <w:cols w:space="720"/>
          <w:noEndnote/>
          <w:docGrid w:linePitch="360"/>
        </w:sectPr>
      </w:pPr>
      <w:r>
        <w:t>б</w:t>
      </w:r>
    </w:p>
    <w:p w:rsidR="00CF34D4">
      <w:pPr>
        <w:pStyle w:val="20"/>
        <w:shd w:val="clear" w:color="auto" w:fill="auto"/>
        <w:ind w:firstLine="760"/>
        <w:jc w:val="both"/>
      </w:pPr>
      <w:r>
        <w:t>исковое заявление Г</w:t>
      </w:r>
      <w:r w:rsidR="007B23BD">
        <w:t>осударственного унитарного предпри</w:t>
      </w:r>
      <w:r w:rsidR="007B23BD">
        <w:t>ятия Республики Крым «Водоканал Южного берега Крыма» - удовлетворить.</w:t>
      </w:r>
    </w:p>
    <w:p w:rsidR="00CF34D4">
      <w:pPr>
        <w:pStyle w:val="20"/>
        <w:shd w:val="clear" w:color="auto" w:fill="auto"/>
        <w:tabs>
          <w:tab w:val="left" w:pos="2202"/>
          <w:tab w:val="left" w:pos="2486"/>
          <w:tab w:val="left" w:pos="4166"/>
          <w:tab w:val="left" w:pos="5918"/>
          <w:tab w:val="left" w:pos="8087"/>
          <w:tab w:val="left" w:pos="8510"/>
        </w:tabs>
        <w:ind w:firstLine="760"/>
        <w:jc w:val="both"/>
      </w:pPr>
      <w:r>
        <w:t>Взыскать</w:t>
      </w:r>
      <w:r>
        <w:tab/>
        <w:t>с</w:t>
      </w:r>
      <w:r>
        <w:tab/>
        <w:t>Единархова</w:t>
      </w:r>
      <w:r>
        <w:tab/>
      </w:r>
      <w:r w:rsidR="00725946">
        <w:t>А.С.</w:t>
      </w:r>
      <w:r>
        <w:tab/>
        <w:t>в</w:t>
      </w:r>
      <w:r>
        <w:tab/>
        <w:t>пользу</w:t>
      </w:r>
    </w:p>
    <w:p w:rsidR="00CF34D4">
      <w:pPr>
        <w:pStyle w:val="20"/>
        <w:shd w:val="clear" w:color="auto" w:fill="auto"/>
        <w:jc w:val="both"/>
      </w:pPr>
      <w:r>
        <w:t xml:space="preserve">Государственного унитарного предприятия Республики Крым «Водоканал Южного берега Крыма» сумму задолженности за услуги по </w:t>
      </w:r>
      <w:r>
        <w:t xml:space="preserve">водоснабжению и водоотведению за период с ноября 2013 года по март 2017 года в размере </w:t>
      </w:r>
      <w:r w:rsidR="00725946">
        <w:t>«СУММА»</w:t>
      </w:r>
      <w:r>
        <w:t xml:space="preserve"> руб. (</w:t>
      </w:r>
      <w:r w:rsidR="00725946">
        <w:t>«СУММА»</w:t>
      </w:r>
      <w:r>
        <w:t xml:space="preserve"> рубля </w:t>
      </w:r>
      <w:r w:rsidR="00725946">
        <w:t>«СУММА»</w:t>
      </w:r>
      <w:r>
        <w:t xml:space="preserve"> коп.).</w:t>
      </w:r>
    </w:p>
    <w:p w:rsidR="00CF34D4">
      <w:pPr>
        <w:pStyle w:val="20"/>
        <w:shd w:val="clear" w:color="auto" w:fill="auto"/>
        <w:tabs>
          <w:tab w:val="left" w:pos="2202"/>
          <w:tab w:val="left" w:pos="2486"/>
          <w:tab w:val="left" w:pos="4166"/>
          <w:tab w:val="left" w:pos="5918"/>
          <w:tab w:val="left" w:pos="8087"/>
          <w:tab w:val="left" w:pos="8510"/>
        </w:tabs>
        <w:ind w:firstLine="760"/>
        <w:jc w:val="both"/>
      </w:pPr>
      <w:r>
        <w:t>Взыскать</w:t>
      </w:r>
      <w:r>
        <w:tab/>
        <w:t>с</w:t>
      </w:r>
      <w:r>
        <w:tab/>
        <w:t>Единархова</w:t>
      </w:r>
      <w:r>
        <w:tab/>
      </w:r>
      <w:r w:rsidR="00725946">
        <w:t>А.С.</w:t>
      </w:r>
      <w:r>
        <w:tab/>
        <w:t>в</w:t>
      </w:r>
      <w:r>
        <w:tab/>
        <w:t>пользу</w:t>
      </w:r>
    </w:p>
    <w:p w:rsidR="00CF34D4">
      <w:pPr>
        <w:pStyle w:val="20"/>
        <w:shd w:val="clear" w:color="auto" w:fill="auto"/>
        <w:jc w:val="both"/>
      </w:pPr>
      <w:r>
        <w:t>Государственного унитарного предприя</w:t>
      </w:r>
      <w:r>
        <w:t xml:space="preserve">тия Республики Крым «Водоканал Южного берега Крыма» государственную пошлину в размере </w:t>
      </w:r>
      <w:r w:rsidR="00725946">
        <w:t>«СУММА»</w:t>
      </w:r>
      <w:r>
        <w:t xml:space="preserve"> рублей.</w:t>
      </w:r>
    </w:p>
    <w:p w:rsidR="00CF34D4">
      <w:pPr>
        <w:pStyle w:val="20"/>
        <w:shd w:val="clear" w:color="auto" w:fill="auto"/>
        <w:ind w:firstLine="760"/>
        <w:jc w:val="both"/>
      </w:pPr>
      <w: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</w:t>
      </w:r>
      <w:r>
        <w:t>лобы в Ялтинский городской суд Республики Крым через мирового судью.</w:t>
      </w:r>
    </w:p>
    <w:p w:rsidR="00CF34D4">
      <w:pPr>
        <w:pStyle w:val="20"/>
        <w:shd w:val="clear" w:color="auto" w:fill="auto"/>
        <w:ind w:firstLine="760"/>
        <w:jc w:val="both"/>
        <w:sectPr>
          <w:pgSz w:w="11900" w:h="16840"/>
          <w:pgMar w:top="982" w:right="1014" w:bottom="8490" w:left="1483" w:header="0" w:footer="3" w:gutter="0"/>
          <w:cols w:space="720"/>
          <w:noEndnote/>
          <w:docGrid w:linePitch="360"/>
        </w:sectPr>
      </w:pPr>
      <w:r>
        <w:t>Мотивированное реш</w:t>
      </w:r>
      <w:r w:rsidR="00725946">
        <w:t>ение составлено 22.08.2017 года</w:t>
      </w:r>
    </w:p>
    <w:p w:rsidR="00CF34D4">
      <w:pPr>
        <w:rPr>
          <w:sz w:val="2"/>
          <w:szCs w:val="2"/>
        </w:rPr>
        <w:sectPr>
          <w:type w:val="continuous"/>
          <w:pgSz w:w="11900" w:h="16840"/>
          <w:pgMar w:top="967" w:right="0" w:bottom="967" w:left="0" w:header="0" w:footer="3" w:gutter="0"/>
          <w:cols w:space="720"/>
          <w:noEndnote/>
          <w:docGrid w:linePitch="360"/>
        </w:sectPr>
      </w:pPr>
    </w:p>
    <w:p w:rsidR="00B41600" w:rsidP="00B41600">
      <w:pPr>
        <w:spacing w:line="360" w:lineRule="exact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CF34D4" w:rsidRPr="00B41600" w:rsidP="00B41600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41600">
        <w:rPr>
          <w:rFonts w:ascii="Times New Roman" w:hAnsi="Times New Roman" w:cs="Times New Roman"/>
          <w:b/>
          <w:sz w:val="28"/>
          <w:szCs w:val="28"/>
        </w:rPr>
        <w:t>Мировой судья: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К.Г.Чинов</w:t>
      </w:r>
    </w:p>
    <w:p w:rsidR="00B41600" w:rsidRPr="00B41600" w:rsidP="00B41600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CF34D4" w:rsidRPr="00B41600">
      <w:pPr>
        <w:rPr>
          <w:rFonts w:ascii="Times New Roman" w:hAnsi="Times New Roman" w:cs="Times New Roman"/>
          <w:sz w:val="20"/>
          <w:szCs w:val="20"/>
        </w:rPr>
      </w:pPr>
      <w:r w:rsidRPr="00B41600">
        <w:rPr>
          <w:rFonts w:ascii="Times New Roman" w:hAnsi="Times New Roman" w:cs="Times New Roman"/>
          <w:sz w:val="20"/>
          <w:szCs w:val="20"/>
        </w:rPr>
        <w:t>«СОГЛАСОВАНО»</w:t>
      </w:r>
    </w:p>
    <w:p w:rsidR="00B41600" w:rsidRPr="00B41600">
      <w:pPr>
        <w:rPr>
          <w:rFonts w:ascii="Times New Roman" w:hAnsi="Times New Roman" w:cs="Times New Roman"/>
          <w:sz w:val="20"/>
          <w:szCs w:val="20"/>
        </w:rPr>
      </w:pPr>
      <w:r w:rsidRPr="00B41600">
        <w:rPr>
          <w:rFonts w:ascii="Times New Roman" w:hAnsi="Times New Roman" w:cs="Times New Roman"/>
          <w:sz w:val="20"/>
          <w:szCs w:val="20"/>
        </w:rPr>
        <w:t>Мировой судья:</w:t>
      </w:r>
    </w:p>
    <w:p w:rsidR="00B41600" w:rsidRPr="00B41600">
      <w:pPr>
        <w:rPr>
          <w:rFonts w:ascii="Times New Roman" w:hAnsi="Times New Roman" w:cs="Times New Roman"/>
          <w:sz w:val="20"/>
          <w:szCs w:val="20"/>
        </w:rPr>
      </w:pPr>
      <w:r w:rsidRPr="00B41600">
        <w:rPr>
          <w:rFonts w:ascii="Times New Roman" w:hAnsi="Times New Roman" w:cs="Times New Roman"/>
          <w:sz w:val="20"/>
          <w:szCs w:val="20"/>
        </w:rPr>
        <w:t>________________К.Г.Чинов</w:t>
      </w:r>
    </w:p>
    <w:sectPr>
      <w:type w:val="continuous"/>
      <w:pgSz w:w="11900" w:h="16840"/>
      <w:pgMar w:top="967" w:right="1014" w:bottom="967" w:left="148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F34D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3897630</wp:posOffset>
              </wp:positionH>
              <wp:positionV relativeFrom="page">
                <wp:posOffset>9677400</wp:posOffset>
              </wp:positionV>
              <wp:extent cx="67310" cy="153035"/>
              <wp:effectExtent l="1905" t="0" r="0" b="635"/>
              <wp:wrapNone/>
              <wp:docPr id="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34D4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725946" w:rsidR="00725946">
                            <w:rPr>
                              <w:rStyle w:val="a0"/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rStyle w:val="a0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5.3pt;height:12.05pt;margin-top:762pt;margin-left:306.9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CF34D4">
                    <w:pPr>
                      <w:pStyle w:val="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725946" w:rsidR="00725946">
                      <w:rPr>
                        <w:rStyle w:val="a0"/>
                        <w:b/>
                        <w:bCs/>
                        <w:noProof/>
                      </w:rPr>
                      <w:t>2</w:t>
                    </w:r>
                    <w:r>
                      <w:rPr>
                        <w:rStyle w:val="a0"/>
                        <w:b/>
                        <w:bCs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F34D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3897630</wp:posOffset>
              </wp:positionH>
              <wp:positionV relativeFrom="page">
                <wp:posOffset>9677400</wp:posOffset>
              </wp:positionV>
              <wp:extent cx="67310" cy="153035"/>
              <wp:effectExtent l="1905" t="0" r="0" b="635"/>
              <wp:wrapNone/>
              <wp:docPr id="4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34D4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725946" w:rsidR="00725946">
                            <w:rPr>
                              <w:rStyle w:val="a0"/>
                              <w:b/>
                              <w:bCs/>
                              <w:noProof/>
                            </w:rPr>
                            <w:t>1</w:t>
                          </w:r>
                          <w:r>
                            <w:rPr>
                              <w:rStyle w:val="a0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50" type="#_x0000_t202" style="width:5.3pt;height:12.05pt;margin-top:762pt;margin-left:306.9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5168" filled="f" stroked="f">
              <v:textbox style="mso-fit-shape-to-text:t" inset="0,0,0,0">
                <w:txbxContent>
                  <w:p w:rsidR="00CF34D4">
                    <w:pPr>
                      <w:pStyle w:val="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725946" w:rsidR="00725946">
                      <w:rPr>
                        <w:rStyle w:val="a0"/>
                        <w:b/>
                        <w:bCs/>
                        <w:noProof/>
                      </w:rPr>
                      <w:t>1</w:t>
                    </w:r>
                    <w:r>
                      <w:rPr>
                        <w:rStyle w:val="a0"/>
                        <w:b/>
                        <w:bCs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F34D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2336" behindDoc="1" locked="0" layoutInCell="1" allowOverlap="1">
              <wp:simplePos x="0" y="0"/>
              <wp:positionH relativeFrom="page">
                <wp:posOffset>3897630</wp:posOffset>
              </wp:positionH>
              <wp:positionV relativeFrom="page">
                <wp:posOffset>9677400</wp:posOffset>
              </wp:positionV>
              <wp:extent cx="67310" cy="153035"/>
              <wp:effectExtent l="1905" t="0" r="0" b="635"/>
              <wp:wrapNone/>
              <wp:docPr id="3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34D4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725946" w:rsidR="00725946">
                            <w:rPr>
                              <w:rStyle w:val="a0"/>
                              <w:b/>
                              <w:bCs/>
                              <w:noProof/>
                            </w:rPr>
                            <w:t>4</w:t>
                          </w:r>
                          <w:r>
                            <w:rPr>
                              <w:rStyle w:val="a0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2051" type="#_x0000_t202" style="width:5.3pt;height:12.05pt;margin-top:762pt;margin-left:306.9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3120" filled="f" stroked="f">
              <v:textbox style="mso-fit-shape-to-text:t" inset="0,0,0,0">
                <w:txbxContent>
                  <w:p w:rsidR="00CF34D4">
                    <w:pPr>
                      <w:pStyle w:val="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725946" w:rsidR="00725946">
                      <w:rPr>
                        <w:rStyle w:val="a0"/>
                        <w:b/>
                        <w:bCs/>
                        <w:noProof/>
                      </w:rPr>
                      <w:t>4</w:t>
                    </w:r>
                    <w:r>
                      <w:rPr>
                        <w:rStyle w:val="a0"/>
                        <w:b/>
                        <w:bCs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F34D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4384" behindDoc="1" locked="0" layoutInCell="1" allowOverlap="1">
              <wp:simplePos x="0" y="0"/>
              <wp:positionH relativeFrom="page">
                <wp:posOffset>3897630</wp:posOffset>
              </wp:positionH>
              <wp:positionV relativeFrom="page">
                <wp:posOffset>9677400</wp:posOffset>
              </wp:positionV>
              <wp:extent cx="48895" cy="94615"/>
              <wp:effectExtent l="1905" t="0" r="0" b="635"/>
              <wp:wrapNone/>
              <wp:docPr id="2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95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34D4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0"/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rStyle w:val="a0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2052" type="#_x0000_t202" style="width:3.85pt;height:7.45pt;margin-top:762pt;margin-left:306.9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1072" filled="f" stroked="f">
              <v:textbox style="mso-fit-shape-to-text:t" inset="0,0,0,0">
                <w:txbxContent>
                  <w:p w:rsidR="00CF34D4">
                    <w:pPr>
                      <w:pStyle w:val="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0"/>
                        <w:b/>
                        <w:bCs/>
                      </w:rPr>
                      <w:t>#</w:t>
                    </w:r>
                    <w:r>
                      <w:rPr>
                        <w:rStyle w:val="a0"/>
                        <w:b/>
                        <w:bCs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F34D4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F34D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6432" behindDoc="1" locked="0" layoutInCell="1" allowOverlap="1">
              <wp:simplePos x="0" y="0"/>
              <wp:positionH relativeFrom="page">
                <wp:posOffset>3897630</wp:posOffset>
              </wp:positionH>
              <wp:positionV relativeFrom="page">
                <wp:posOffset>9677400</wp:posOffset>
              </wp:positionV>
              <wp:extent cx="67310" cy="153035"/>
              <wp:effectExtent l="1905" t="0" r="0" b="635"/>
              <wp:wrapNone/>
              <wp:docPr id="1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34D4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B41600" w:rsidR="00B41600">
                            <w:rPr>
                              <w:rStyle w:val="a0"/>
                              <w:b/>
                              <w:bCs/>
                              <w:noProof/>
                            </w:rPr>
                            <w:t>7</w:t>
                          </w:r>
                          <w:r>
                            <w:rPr>
                              <w:rStyle w:val="a0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2053" type="#_x0000_t202" style="width:5.3pt;height:12.05pt;margin-top:762pt;margin-left:306.9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49024" filled="f" stroked="f">
              <v:textbox style="mso-fit-shape-to-text:t" inset="0,0,0,0">
                <w:txbxContent>
                  <w:p w:rsidR="00CF34D4">
                    <w:pPr>
                      <w:pStyle w:val="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B41600" w:rsidR="00B41600">
                      <w:rPr>
                        <w:rStyle w:val="a0"/>
                        <w:b/>
                        <w:bCs/>
                        <w:noProof/>
                      </w:rPr>
                      <w:t>7</w:t>
                    </w:r>
                    <w:r>
                      <w:rPr>
                        <w:rStyle w:val="a0"/>
                        <w:b/>
                        <w:bCs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">
    <w:name w:val="Колонтитул_"/>
    <w:basedOn w:val="DefaultParagraphFont"/>
    <w:link w:val="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0">
    <w:name w:val="Колонтитул"/>
    <w:basedOn w:val="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4pt">
    <w:name w:val="Основной текст (3) + Интервал 4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DefaultParagraphFont"/>
    <w:link w:val="4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DefaultParagraphFont"/>
    <w:link w:val="50"/>
    <w:rPr>
      <w:rFonts w:ascii="Garamond" w:eastAsia="Garamond" w:hAnsi="Garamond" w:cs="Garamond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Exact">
    <w:name w:val="Основной текст (3) Exact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Normal"/>
    <w:link w:val="4"/>
    <w:pPr>
      <w:shd w:val="clear" w:color="auto" w:fill="FFFFFF"/>
      <w:spacing w:before="180" w:line="0" w:lineRule="atLeast"/>
      <w:jc w:val="center"/>
    </w:pPr>
    <w:rPr>
      <w:rFonts w:ascii="Century Gothic" w:eastAsia="Century Gothic" w:hAnsi="Century Gothic" w:cs="Century Gothic"/>
    </w:rPr>
  </w:style>
  <w:style w:type="paragraph" w:customStyle="1" w:styleId="50">
    <w:name w:val="Основной текст (5)"/>
    <w:basedOn w:val="Normal"/>
    <w:link w:val="5"/>
    <w:pPr>
      <w:shd w:val="clear" w:color="auto" w:fill="FFFFFF"/>
      <w:spacing w:before="1020" w:line="0" w:lineRule="atLeast"/>
      <w:jc w:val="center"/>
    </w:pPr>
    <w:rPr>
      <w:rFonts w:ascii="Garamond" w:eastAsia="Garamond" w:hAnsi="Garamond" w:cs="Garamond"/>
      <w:b/>
      <w:bCs/>
      <w:sz w:val="21"/>
      <w:szCs w:val="21"/>
    </w:rPr>
  </w:style>
  <w:style w:type="paragraph" w:styleId="Header">
    <w:name w:val="header"/>
    <w:basedOn w:val="Normal"/>
    <w:link w:val="a1"/>
    <w:uiPriority w:val="99"/>
    <w:unhideWhenUsed/>
    <w:rsid w:val="00B4160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B41600"/>
    <w:rPr>
      <w:color w:val="000000"/>
    </w:rPr>
  </w:style>
  <w:style w:type="paragraph" w:styleId="Footer">
    <w:name w:val="footer"/>
    <w:basedOn w:val="Normal"/>
    <w:link w:val="a2"/>
    <w:uiPriority w:val="99"/>
    <w:unhideWhenUsed/>
    <w:rsid w:val="00B41600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B4160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footer" Target="footer4.xml" /><Relationship Id="rId8" Type="http://schemas.openxmlformats.org/officeDocument/2006/relationships/footer" Target="footer5.xml" /><Relationship Id="rId9" Type="http://schemas.openxmlformats.org/officeDocument/2006/relationships/footer" Target="footer6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