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CA1" w:rsidRPr="003F2CA1" w:rsidP="003F2CA1">
      <w:pPr>
        <w:shd w:val="clear" w:color="auto" w:fill="FFFFFF"/>
        <w:spacing w:after="0" w:line="0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>Дело № 2-99-132/2025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>УИД 91</w:t>
      </w:r>
      <w:r w:rsidRPr="003F2CA1">
        <w:rPr>
          <w:rFonts w:ascii="Times New Roman" w:hAnsi="Times New Roman"/>
          <w:color w:val="000000"/>
          <w:sz w:val="20"/>
          <w:szCs w:val="20"/>
          <w:lang w:val="en-US" w:eastAsia="ru-RU"/>
        </w:rPr>
        <w:t>MS</w:t>
      </w: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>0007-01-2024-04289-17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3F2CA1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F2CA1">
        <w:rPr>
          <w:rFonts w:ascii="Times New Roman" w:hAnsi="Times New Roman"/>
          <w:bCs/>
          <w:color w:val="000000"/>
          <w:sz w:val="20"/>
          <w:szCs w:val="20"/>
          <w:lang w:eastAsia="ru-RU"/>
        </w:rPr>
        <w:t>З</w:t>
      </w:r>
      <w:r w:rsidRPr="003F2CA1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А О Ч Н О Е    Р Е Ш Е Н И Е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3F2CA1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Именем Российской Федерации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(Резолютивная часть)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F2CA1">
        <w:rPr>
          <w:rFonts w:ascii="Times New Roman" w:hAnsi="Times New Roman"/>
          <w:bCs/>
          <w:color w:val="000000"/>
          <w:sz w:val="20"/>
          <w:szCs w:val="20"/>
          <w:lang w:eastAsia="ru-RU"/>
        </w:rPr>
        <w:t>г. Ялта                                                                                     25 февраля 2025 года</w:t>
      </w:r>
    </w:p>
    <w:p w:rsidR="003F2CA1" w:rsidRPr="003F2CA1" w:rsidP="003F2CA1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3F2CA1" w:rsidRPr="003F2CA1" w:rsidP="003F2CA1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>Мировой судья судебного участка № 97 Ялтинского судебного района (городской округ Ялта) Республики Крым Зайцева М.О., исполняющая обязанности мирового судьи судебного участка № 99 Ялтинского судебного района (городской округ Ялта) Республики Крым,</w:t>
      </w:r>
    </w:p>
    <w:p w:rsidR="003F2CA1" w:rsidRPr="003F2CA1" w:rsidP="003F2CA1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>при секретаре Дорошенко О.С.,</w:t>
      </w:r>
    </w:p>
    <w:p w:rsidR="003F2CA1" w:rsidRPr="003F2CA1" w:rsidP="003F2C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uk-UA"/>
        </w:rPr>
      </w:pP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3F2CA1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МКК </w:t>
      </w:r>
      <w:r w:rsidRPr="003F2CA1">
        <w:rPr>
          <w:rFonts w:ascii="Times New Roman" w:hAnsi="Times New Roman"/>
          <w:sz w:val="20"/>
          <w:szCs w:val="20"/>
          <w:lang w:eastAsia="uk-UA"/>
        </w:rPr>
        <w:t>«</w:t>
      </w:r>
      <w:r w:rsidRPr="003F2CA1">
        <w:rPr>
          <w:rFonts w:ascii="Times New Roman" w:hAnsi="Times New Roman"/>
          <w:sz w:val="20"/>
          <w:szCs w:val="20"/>
          <w:lang w:eastAsia="uk-UA"/>
        </w:rPr>
        <w:t>Турбозайм</w:t>
      </w:r>
      <w:r w:rsidRPr="003F2CA1">
        <w:rPr>
          <w:rFonts w:ascii="Times New Roman" w:hAnsi="Times New Roman"/>
          <w:sz w:val="20"/>
          <w:szCs w:val="20"/>
          <w:lang w:eastAsia="uk-UA"/>
        </w:rPr>
        <w:t>» к Климовой Елене Анатольевне о взыскании задолженности по договору  займа</w:t>
      </w: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</w:p>
    <w:p w:rsidR="003F2CA1" w:rsidRPr="003F2CA1" w:rsidP="003F2CA1">
      <w:pPr>
        <w:spacing w:after="0" w:line="0" w:lineRule="atLeast"/>
        <w:ind w:firstLine="567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3F2CA1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3F2CA1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РЕШИЛ: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F2CA1" w:rsidRPr="003F2CA1" w:rsidP="003F2CA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uk-UA"/>
        </w:rPr>
      </w:pPr>
      <w:r w:rsidRPr="003F2CA1">
        <w:rPr>
          <w:rFonts w:ascii="Times New Roman" w:hAnsi="Times New Roman"/>
          <w:sz w:val="20"/>
          <w:szCs w:val="20"/>
        </w:rPr>
        <w:t xml:space="preserve">Иск </w:t>
      </w:r>
      <w:r w:rsidRPr="003F2CA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3F2CA1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МКК </w:t>
      </w:r>
      <w:r w:rsidRPr="003F2CA1">
        <w:rPr>
          <w:rFonts w:ascii="Times New Roman" w:hAnsi="Times New Roman"/>
          <w:sz w:val="20"/>
          <w:szCs w:val="20"/>
          <w:lang w:eastAsia="uk-UA"/>
        </w:rPr>
        <w:t>«</w:t>
      </w:r>
      <w:r w:rsidRPr="003F2CA1">
        <w:rPr>
          <w:rFonts w:ascii="Times New Roman" w:hAnsi="Times New Roman"/>
          <w:sz w:val="20"/>
          <w:szCs w:val="20"/>
          <w:lang w:eastAsia="uk-UA"/>
        </w:rPr>
        <w:t>Турбозайм</w:t>
      </w:r>
      <w:r w:rsidRPr="003F2CA1">
        <w:rPr>
          <w:rFonts w:ascii="Times New Roman" w:hAnsi="Times New Roman"/>
          <w:sz w:val="20"/>
          <w:szCs w:val="20"/>
          <w:lang w:eastAsia="uk-UA"/>
        </w:rPr>
        <w:t xml:space="preserve">» к Климовой Елене Анатольевне о взыскании задолженности по договору  займа </w:t>
      </w:r>
      <w:r w:rsidRPr="003F2CA1">
        <w:rPr>
          <w:rFonts w:ascii="Times New Roman" w:hAnsi="Times New Roman"/>
          <w:color w:val="000000"/>
          <w:sz w:val="20"/>
          <w:szCs w:val="20"/>
        </w:rPr>
        <w:t xml:space="preserve">– удовлетворить.  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lang w:eastAsia="uk-UA"/>
        </w:rPr>
      </w:pPr>
      <w:r w:rsidRPr="003F2CA1">
        <w:rPr>
          <w:rFonts w:ascii="Times New Roman" w:hAnsi="Times New Roman"/>
          <w:sz w:val="20"/>
          <w:szCs w:val="20"/>
          <w:lang w:eastAsia="uk-UA"/>
        </w:rPr>
        <w:t xml:space="preserve"> </w:t>
      </w:r>
      <w:r w:rsidRPr="003F2CA1">
        <w:rPr>
          <w:rFonts w:ascii="Times New Roman" w:hAnsi="Times New Roman"/>
          <w:color w:val="000000"/>
          <w:sz w:val="20"/>
          <w:szCs w:val="20"/>
        </w:rPr>
        <w:t xml:space="preserve">Взыскать с </w:t>
      </w:r>
      <w:r w:rsidRPr="003F2CA1">
        <w:rPr>
          <w:rFonts w:ascii="Times New Roman" w:hAnsi="Times New Roman"/>
          <w:sz w:val="20"/>
          <w:szCs w:val="20"/>
          <w:lang w:eastAsia="uk-UA"/>
        </w:rPr>
        <w:t>Климовой Елены Анатольевны</w:t>
      </w:r>
      <w:r w:rsidRPr="003F2CA1">
        <w:rPr>
          <w:rFonts w:ascii="Times New Roman" w:hAnsi="Times New Roman"/>
          <w:sz w:val="20"/>
          <w:szCs w:val="20"/>
        </w:rPr>
        <w:t xml:space="preserve"> в </w:t>
      </w:r>
      <w:r w:rsidRPr="003F2CA1">
        <w:rPr>
          <w:rFonts w:ascii="Times New Roman" w:hAnsi="Times New Roman"/>
          <w:color w:val="000000"/>
          <w:sz w:val="20"/>
          <w:szCs w:val="20"/>
        </w:rPr>
        <w:t xml:space="preserve">пользу </w:t>
      </w:r>
      <w:r w:rsidRPr="003F2CA1">
        <w:rPr>
          <w:rFonts w:ascii="Times New Roman" w:hAnsi="Times New Roman"/>
          <w:sz w:val="20"/>
          <w:szCs w:val="20"/>
        </w:rPr>
        <w:t xml:space="preserve"> </w:t>
      </w:r>
      <w:r w:rsidRPr="003F2CA1">
        <w:rPr>
          <w:rFonts w:ascii="Times New Roman" w:hAnsi="Times New Roman"/>
          <w:sz w:val="20"/>
          <w:szCs w:val="20"/>
          <w:lang w:eastAsia="uk-UA"/>
        </w:rPr>
        <w:t>Общества с ограниченной ответственностью</w:t>
      </w: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3F2CA1">
        <w:rPr>
          <w:rFonts w:ascii="Times New Roman" w:hAnsi="Times New Roman"/>
          <w:sz w:val="20"/>
          <w:szCs w:val="20"/>
          <w:lang w:eastAsia="uk-UA"/>
        </w:rPr>
        <w:t xml:space="preserve"> «</w:t>
      </w:r>
      <w:r w:rsidRPr="003F2CA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МКК </w:t>
      </w:r>
      <w:r w:rsidRPr="003F2CA1">
        <w:rPr>
          <w:rFonts w:ascii="Times New Roman" w:hAnsi="Times New Roman"/>
          <w:sz w:val="20"/>
          <w:szCs w:val="20"/>
          <w:lang w:eastAsia="uk-UA"/>
        </w:rPr>
        <w:t>«</w:t>
      </w:r>
      <w:r w:rsidRPr="003F2CA1">
        <w:rPr>
          <w:rFonts w:ascii="Times New Roman" w:hAnsi="Times New Roman"/>
          <w:sz w:val="20"/>
          <w:szCs w:val="20"/>
          <w:lang w:eastAsia="uk-UA"/>
        </w:rPr>
        <w:t>Турбозайм</w:t>
      </w:r>
      <w:r w:rsidRPr="003F2CA1">
        <w:rPr>
          <w:rFonts w:ascii="Times New Roman" w:hAnsi="Times New Roman"/>
          <w:sz w:val="20"/>
          <w:szCs w:val="20"/>
          <w:lang w:eastAsia="uk-UA"/>
        </w:rPr>
        <w:t xml:space="preserve">»  задолженность по договору займа № </w:t>
      </w:r>
      <w:r w:rsidRPr="003F2CA1">
        <w:rPr>
          <w:rFonts w:ascii="Times New Roman" w:hAnsi="Times New Roman"/>
          <w:sz w:val="20"/>
          <w:szCs w:val="20"/>
          <w:lang w:eastAsia="uk-UA"/>
        </w:rPr>
        <w:t xml:space="preserve">"ДАННЫЕ </w:t>
      </w:r>
      <w:r w:rsidRPr="003F2CA1">
        <w:rPr>
          <w:rFonts w:ascii="Times New Roman" w:hAnsi="Times New Roman"/>
          <w:sz w:val="20"/>
          <w:szCs w:val="20"/>
          <w:lang w:eastAsia="uk-UA"/>
        </w:rPr>
        <w:t>ИЗЪЯТЫ</w:t>
      </w:r>
      <w:r w:rsidRPr="003F2CA1">
        <w:rPr>
          <w:rFonts w:ascii="Times New Roman" w:hAnsi="Times New Roman"/>
          <w:sz w:val="20"/>
          <w:szCs w:val="20"/>
          <w:lang w:eastAsia="uk-UA"/>
        </w:rPr>
        <w:t>"</w:t>
      </w:r>
      <w:r w:rsidRPr="003F2CA1">
        <w:rPr>
          <w:rFonts w:ascii="Times New Roman" w:hAnsi="Times New Roman"/>
          <w:sz w:val="20"/>
          <w:szCs w:val="20"/>
          <w:lang w:eastAsia="uk-UA"/>
        </w:rPr>
        <w:t>о</w:t>
      </w:r>
      <w:r w:rsidRPr="003F2CA1">
        <w:rPr>
          <w:rFonts w:ascii="Times New Roman" w:hAnsi="Times New Roman"/>
          <w:sz w:val="20"/>
          <w:szCs w:val="20"/>
          <w:lang w:eastAsia="uk-UA"/>
        </w:rPr>
        <w:t>т</w:t>
      </w:r>
      <w:r w:rsidRPr="003F2CA1">
        <w:rPr>
          <w:rFonts w:ascii="Times New Roman" w:hAnsi="Times New Roman"/>
          <w:sz w:val="20"/>
          <w:szCs w:val="20"/>
          <w:lang w:eastAsia="uk-UA"/>
        </w:rPr>
        <w:t xml:space="preserve"> 06.07.2023, за период с 06.07.2023 по 26.02.2024 в размере 22796,88 рублей, из которых:12000,00 рублей - основной долг, 10272,00 рублей – проценты за пользование займом, 524,88рублей – пени, а также расходы по уплате государственной пошлины в размере 883,91 рублей, а всего 23680,79 рублей.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3F2CA1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3F2CA1" w:rsidRPr="003F2CA1" w:rsidP="003F2CA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3F2CA1">
        <w:rPr>
          <w:rFonts w:ascii="Times New Roman" w:hAnsi="Times New Roman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F2CA1" w:rsidRPr="003F2CA1" w:rsidP="003F2CA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3F2CA1">
        <w:rPr>
          <w:rFonts w:ascii="Times New Roman" w:hAnsi="Times New Roman"/>
          <w:sz w:val="20"/>
          <w:szCs w:val="20"/>
        </w:rPr>
        <w:t xml:space="preserve">Ответчиком заочное решение суда может быть обжаловано </w:t>
      </w:r>
      <w:r w:rsidRPr="003F2CA1">
        <w:rPr>
          <w:rFonts w:ascii="Times New Roman" w:hAnsi="Times New Roman"/>
          <w:sz w:val="20"/>
          <w:szCs w:val="20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3F2CA1">
        <w:rPr>
          <w:rFonts w:ascii="Times New Roman" w:hAnsi="Times New Roman"/>
          <w:sz w:val="20"/>
          <w:szCs w:val="20"/>
        </w:rPr>
        <w:t xml:space="preserve"> в удовлетворении заявления об отмене этого решения суда.</w:t>
      </w:r>
    </w:p>
    <w:p w:rsidR="003F2CA1" w:rsidRPr="003F2CA1" w:rsidP="003F2CA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3F2CA1">
        <w:rPr>
          <w:rFonts w:ascii="Times New Roman" w:hAnsi="Times New Roman"/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3F2CA1">
        <w:rPr>
          <w:rFonts w:ascii="Times New Roman" w:hAnsi="Times New Roman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Calibri"/>
          <w:sz w:val="20"/>
          <w:szCs w:val="20"/>
          <w:lang w:eastAsia="ru-RU"/>
        </w:rPr>
      </w:pPr>
      <w:r w:rsidRPr="003F2CA1">
        <w:rPr>
          <w:rFonts w:ascii="Times New Roman" w:hAnsi="Times New Roman" w:cs="Calibri"/>
          <w:sz w:val="20"/>
          <w:szCs w:val="20"/>
          <w:lang w:eastAsia="ru-RU"/>
        </w:rPr>
        <w:t xml:space="preserve"> </w:t>
      </w:r>
    </w:p>
    <w:p w:rsidR="003F2CA1" w:rsidRPr="003F2CA1" w:rsidP="003F2CA1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3F2CA1">
        <w:rPr>
          <w:rFonts w:ascii="Times New Roman" w:hAnsi="Times New Roman"/>
          <w:bCs/>
          <w:sz w:val="20"/>
          <w:szCs w:val="20"/>
          <w:lang w:eastAsia="ru-RU"/>
        </w:rPr>
        <w:t>Мировой судья</w:t>
      </w:r>
      <w:r w:rsidRPr="003F2CA1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3F2CA1">
        <w:rPr>
          <w:rFonts w:ascii="Times New Roman" w:hAnsi="Times New Roman"/>
          <w:bCs/>
          <w:sz w:val="20"/>
          <w:szCs w:val="20"/>
          <w:lang w:eastAsia="ru-RU"/>
        </w:rPr>
        <w:tab/>
      </w:r>
      <w:r w:rsidRPr="003F2CA1">
        <w:rPr>
          <w:rFonts w:ascii="Times New Roman" w:hAnsi="Times New Roman"/>
          <w:bCs/>
          <w:sz w:val="20"/>
          <w:szCs w:val="20"/>
          <w:lang w:eastAsia="ru-RU"/>
        </w:rPr>
        <w:tab/>
        <w:t xml:space="preserve">                                             М.О. Зайцева</w:t>
      </w:r>
    </w:p>
    <w:p w:rsidR="00F92E94" w:rsidRPr="003F2CA1">
      <w:pPr>
        <w:rPr>
          <w:rFonts w:ascii="Times New Roman" w:hAnsi="Times New Roman"/>
          <w:bCs/>
          <w:sz w:val="20"/>
          <w:szCs w:val="20"/>
          <w:lang w:eastAsia="ru-RU"/>
        </w:rPr>
      </w:pPr>
    </w:p>
    <w:sectPr w:rsidSect="008216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pStyle w:val="Heading1"/>
      <w:suff w:val="nothing"/>
      <w:lvlJc w:val="left"/>
    </w:lvl>
    <w:lvl w:ilvl="1">
      <w:start w:val="1"/>
      <w:numFmt w:val="none"/>
      <w:suff w:val="nothing"/>
      <w:lvlJc w:val="left"/>
    </w:lvl>
    <w:lvl w:ilvl="2">
      <w:start w:val="1"/>
      <w:numFmt w:val="none"/>
      <w:suff w:val="nothing"/>
      <w:lvlJc w:val="left"/>
    </w:lvl>
    <w:lvl w:ilvl="3">
      <w:start w:val="1"/>
      <w:numFmt w:val="none"/>
      <w:suff w:val="nothing"/>
      <w:lvlJc w:val="left"/>
    </w:lvl>
    <w:lvl w:ilvl="4">
      <w:start w:val="1"/>
      <w:numFmt w:val="none"/>
      <w:suff w:val="nothing"/>
      <w:lvlJc w:val="left"/>
    </w:lvl>
    <w:lvl w:ilvl="5">
      <w:start w:val="1"/>
      <w:numFmt w:val="none"/>
      <w:suff w:val="nothing"/>
      <w:lvlJc w:val="left"/>
    </w:lvl>
    <w:lvl w:ilvl="6">
      <w:start w:val="1"/>
      <w:numFmt w:val="none"/>
      <w:suff w:val="nothing"/>
      <w:lvlJc w:val="left"/>
    </w:lvl>
    <w:lvl w:ilvl="7">
      <w:start w:val="1"/>
      <w:numFmt w:val="none"/>
      <w:suff w:val="nothing"/>
      <w:lvlJc w:val="left"/>
    </w:lvl>
    <w:lvl w:ilvl="8">
      <w:start w:val="1"/>
      <w:numFmt w:val="none"/>
      <w:suff w:val="nothing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A1"/>
    <w:rsid w:val="003F2CA1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3F2CA1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F2CA1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3F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F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2C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