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0A93" w:rsidRPr="00C51108" w:rsidP="00EB0A93">
      <w:pPr>
        <w:shd w:val="clear" w:color="auto" w:fill="FFFFFF"/>
        <w:spacing w:after="0" w:line="240" w:lineRule="auto"/>
        <w:jc w:val="right"/>
        <w:rPr>
          <w:rFonts w:ascii="Times New Roman" w:hAnsi="Times New Roman"/>
          <w:b/>
          <w:color w:val="000000"/>
          <w:lang w:eastAsia="ru-RU"/>
        </w:rPr>
      </w:pPr>
      <w:r w:rsidRPr="00C51108">
        <w:rPr>
          <w:rFonts w:ascii="Times New Roman" w:hAnsi="Times New Roman"/>
          <w:b/>
          <w:color w:val="000000"/>
          <w:lang w:eastAsia="ru-RU"/>
        </w:rPr>
        <w:t>Дело № 2-99-310/2020</w:t>
      </w:r>
    </w:p>
    <w:p w:rsidR="00EB0A93" w:rsidRPr="00C51108" w:rsidP="00EB0A93">
      <w:pPr>
        <w:shd w:val="clear" w:color="auto" w:fill="FFFFFF"/>
        <w:spacing w:after="0" w:line="240" w:lineRule="auto"/>
        <w:jc w:val="center"/>
        <w:rPr>
          <w:rFonts w:ascii="Times New Roman" w:hAnsi="Times New Roman"/>
          <w:b/>
          <w:bCs/>
          <w:color w:val="000000"/>
          <w:lang w:eastAsia="ru-RU"/>
        </w:rPr>
      </w:pPr>
    </w:p>
    <w:p w:rsidR="00EB0A93" w:rsidRPr="00C51108" w:rsidP="00EB0A93">
      <w:pPr>
        <w:shd w:val="clear" w:color="auto" w:fill="FFFFFF"/>
        <w:spacing w:after="0" w:line="240" w:lineRule="auto"/>
        <w:jc w:val="center"/>
        <w:rPr>
          <w:rFonts w:ascii="Times New Roman" w:hAnsi="Times New Roman"/>
          <w:b/>
          <w:color w:val="000000"/>
          <w:lang w:eastAsia="ru-RU"/>
        </w:rPr>
      </w:pPr>
      <w:r w:rsidRPr="00C51108">
        <w:rPr>
          <w:rFonts w:ascii="Times New Roman" w:hAnsi="Times New Roman"/>
          <w:b/>
          <w:bCs/>
          <w:color w:val="000000"/>
          <w:lang w:eastAsia="ru-RU"/>
        </w:rPr>
        <w:t xml:space="preserve">        </w:t>
      </w:r>
      <w:r w:rsidRPr="00C51108">
        <w:rPr>
          <w:rFonts w:ascii="Times New Roman" w:hAnsi="Times New Roman"/>
          <w:b/>
          <w:bCs/>
          <w:color w:val="000000"/>
          <w:lang w:eastAsia="ru-RU"/>
        </w:rPr>
        <w:t>Р</w:t>
      </w:r>
      <w:r w:rsidRPr="00C51108">
        <w:rPr>
          <w:rFonts w:ascii="Times New Roman" w:hAnsi="Times New Roman"/>
          <w:b/>
          <w:bCs/>
          <w:color w:val="000000"/>
          <w:lang w:eastAsia="ru-RU"/>
        </w:rPr>
        <w:t xml:space="preserve"> Е Ш Е Н И Е</w:t>
      </w:r>
    </w:p>
    <w:p w:rsidR="00EB0A93" w:rsidRPr="00C51108" w:rsidP="00EB0A93">
      <w:pPr>
        <w:shd w:val="clear" w:color="auto" w:fill="FFFFFF"/>
        <w:spacing w:after="0" w:line="240" w:lineRule="auto"/>
        <w:jc w:val="center"/>
        <w:rPr>
          <w:rFonts w:ascii="Times New Roman" w:hAnsi="Times New Roman"/>
          <w:b/>
          <w:bCs/>
          <w:color w:val="000000"/>
          <w:lang w:eastAsia="ru-RU"/>
        </w:rPr>
      </w:pPr>
      <w:r w:rsidRPr="00C51108">
        <w:rPr>
          <w:rFonts w:ascii="Times New Roman" w:hAnsi="Times New Roman"/>
          <w:b/>
          <w:bCs/>
          <w:color w:val="000000"/>
          <w:lang w:eastAsia="ru-RU"/>
        </w:rPr>
        <w:t xml:space="preserve">        Именем Российской Федерации</w:t>
      </w:r>
    </w:p>
    <w:p w:rsidR="00EB0A93" w:rsidRPr="00C51108" w:rsidP="00EB0A93">
      <w:pPr>
        <w:shd w:val="clear" w:color="auto" w:fill="FFFFFF"/>
        <w:spacing w:after="0" w:line="240" w:lineRule="auto"/>
        <w:jc w:val="center"/>
        <w:rPr>
          <w:rFonts w:ascii="Times New Roman" w:hAnsi="Times New Roman"/>
          <w:b/>
          <w:color w:val="000000"/>
          <w:lang w:eastAsia="ru-RU"/>
        </w:rPr>
      </w:pPr>
      <w:r w:rsidRPr="00C51108">
        <w:rPr>
          <w:rFonts w:ascii="Times New Roman" w:hAnsi="Times New Roman"/>
          <w:b/>
          <w:color w:val="000000"/>
          <w:lang w:eastAsia="ru-RU"/>
        </w:rPr>
        <w:t xml:space="preserve">       </w:t>
      </w:r>
    </w:p>
    <w:p w:rsidR="00EB0A93" w:rsidRPr="00C51108" w:rsidP="00EB0A93">
      <w:pPr>
        <w:shd w:val="clear" w:color="auto" w:fill="FFFFFF"/>
        <w:spacing w:after="0" w:line="240" w:lineRule="auto"/>
        <w:jc w:val="both"/>
        <w:rPr>
          <w:rFonts w:ascii="Times New Roman" w:hAnsi="Times New Roman"/>
          <w:b/>
          <w:color w:val="000000"/>
          <w:lang w:eastAsia="ru-RU"/>
        </w:rPr>
      </w:pPr>
      <w:r w:rsidRPr="00C51108">
        <w:rPr>
          <w:rFonts w:ascii="Times New Roman" w:hAnsi="Times New Roman"/>
          <w:b/>
          <w:bCs/>
          <w:color w:val="000000"/>
          <w:lang w:eastAsia="ru-RU"/>
        </w:rPr>
        <w:t>г. Ялта                                                                                                   15 сентября  2020 года</w:t>
      </w:r>
    </w:p>
    <w:p w:rsidR="00EB0A93" w:rsidRPr="00C51108" w:rsidP="00EB0A93">
      <w:pPr>
        <w:spacing w:after="0" w:line="240" w:lineRule="auto"/>
        <w:ind w:firstLine="720"/>
        <w:jc w:val="both"/>
        <w:rPr>
          <w:rFonts w:ascii="Times New Roman" w:hAnsi="Times New Roman"/>
          <w:color w:val="000000"/>
          <w:lang w:eastAsia="ru-RU"/>
        </w:rPr>
      </w:pPr>
    </w:p>
    <w:p w:rsidR="00EB0A93" w:rsidRPr="00C51108" w:rsidP="00EB0A93">
      <w:pPr>
        <w:spacing w:after="0"/>
        <w:ind w:firstLine="720"/>
        <w:jc w:val="both"/>
        <w:rPr>
          <w:rFonts w:ascii="Times New Roman" w:hAnsi="Times New Roman"/>
          <w:color w:val="000000"/>
          <w:lang w:eastAsia="ru-RU"/>
        </w:rPr>
      </w:pPr>
      <w:r w:rsidRPr="00C51108">
        <w:rPr>
          <w:rFonts w:ascii="Times New Roman" w:hAnsi="Times New Roman"/>
          <w:color w:val="000000"/>
          <w:lang w:eastAsia="ru-RU"/>
        </w:rPr>
        <w:t>Мировой судья  судебного участка № 99 Ялтинского судебного района (городской округ Ялта) Переверзева О.В., при секретаре Елькиной Л.В.,</w:t>
      </w:r>
    </w:p>
    <w:p w:rsidR="00EB0A93" w:rsidRPr="00C51108" w:rsidP="00EB0A93">
      <w:pPr>
        <w:spacing w:after="0"/>
        <w:ind w:firstLine="720"/>
        <w:jc w:val="both"/>
        <w:rPr>
          <w:rFonts w:ascii="Times New Roman" w:hAnsi="Times New Roman"/>
          <w:color w:val="000000"/>
          <w:lang w:eastAsia="ru-RU"/>
        </w:rPr>
      </w:pPr>
      <w:r w:rsidRPr="00C51108">
        <w:rPr>
          <w:rFonts w:ascii="Times New Roman" w:hAnsi="Times New Roman"/>
          <w:color w:val="000000"/>
          <w:lang w:eastAsia="ru-RU"/>
        </w:rPr>
        <w:t>С участием ответчика Глушковой А.С.,</w:t>
      </w:r>
    </w:p>
    <w:p w:rsidR="00EB0A93" w:rsidRPr="00C51108" w:rsidP="00EB0A93">
      <w:pPr>
        <w:spacing w:after="0"/>
        <w:jc w:val="both"/>
        <w:rPr>
          <w:rFonts w:ascii="Times New Roman" w:hAnsi="Times New Roman"/>
          <w:lang w:eastAsia="uk-UA"/>
        </w:rPr>
      </w:pPr>
      <w:r w:rsidRPr="00C51108">
        <w:rPr>
          <w:rFonts w:ascii="Times New Roman" w:hAnsi="Times New Roman"/>
          <w:color w:val="000000"/>
          <w:lang w:eastAsia="ru-RU"/>
        </w:rPr>
        <w:t xml:space="preserve">рассмотрев в открытом судебном заседании  гражданское дело по исковому заявлению </w:t>
      </w:r>
      <w:r w:rsidRPr="00C51108">
        <w:rPr>
          <w:rFonts w:ascii="Times New Roman" w:hAnsi="Times New Roman"/>
          <w:lang w:eastAsia="uk-UA"/>
        </w:rPr>
        <w:t xml:space="preserve">Общества с ограниченной ответственностью «Долг-контроль» к Глушковой </w:t>
      </w:r>
      <w:r w:rsidRPr="00C51108">
        <w:rPr>
          <w:rFonts w:ascii="Times New Roman" w:hAnsi="Times New Roman"/>
        </w:rPr>
        <w:t xml:space="preserve">«ПЕРСОНАЛЬНЫЕ </w:t>
      </w:r>
      <w:r w:rsidRPr="00C51108">
        <w:rPr>
          <w:rFonts w:ascii="Times New Roman" w:hAnsi="Times New Roman"/>
        </w:rPr>
        <w:t>ДАННЫЕ</w:t>
      </w:r>
      <w:r w:rsidRPr="00C51108">
        <w:rPr>
          <w:rFonts w:ascii="Times New Roman" w:hAnsi="Times New Roman"/>
        </w:rPr>
        <w:t>»</w:t>
      </w:r>
      <w:r w:rsidRPr="00C51108">
        <w:rPr>
          <w:rFonts w:ascii="Times New Roman" w:hAnsi="Times New Roman"/>
          <w:lang w:eastAsia="uk-UA"/>
        </w:rPr>
        <w:t>о</w:t>
      </w:r>
      <w:r w:rsidRPr="00C51108">
        <w:rPr>
          <w:rFonts w:ascii="Times New Roman" w:hAnsi="Times New Roman"/>
          <w:lang w:eastAsia="uk-UA"/>
        </w:rPr>
        <w:t xml:space="preserve"> взыскании задолженности по договору займа,</w:t>
      </w:r>
    </w:p>
    <w:p w:rsidR="00EB0A93" w:rsidRPr="00C51108" w:rsidP="00EB0A93">
      <w:pPr>
        <w:spacing w:after="0"/>
        <w:jc w:val="center"/>
        <w:rPr>
          <w:rFonts w:ascii="Times New Roman" w:hAnsi="Times New Roman"/>
          <w:lang w:eastAsia="uk-UA"/>
        </w:rPr>
      </w:pPr>
      <w:r w:rsidRPr="00C51108">
        <w:rPr>
          <w:rFonts w:ascii="Times New Roman" w:hAnsi="Times New Roman"/>
          <w:lang w:eastAsia="uk-UA"/>
        </w:rPr>
        <w:t>установил:</w:t>
      </w:r>
    </w:p>
    <w:p w:rsidR="00EB0A93" w:rsidRPr="00C51108" w:rsidP="00EB0A93">
      <w:pPr>
        <w:spacing w:after="0"/>
        <w:jc w:val="center"/>
        <w:rPr>
          <w:rFonts w:ascii="Times New Roman" w:hAnsi="Times New Roman"/>
          <w:lang w:eastAsia="uk-UA"/>
        </w:rPr>
      </w:pPr>
    </w:p>
    <w:p w:rsidR="00EB0A93" w:rsidRPr="00C51108" w:rsidP="00EB0A93">
      <w:pPr>
        <w:spacing w:after="0"/>
        <w:ind w:firstLine="708"/>
        <w:jc w:val="both"/>
        <w:rPr>
          <w:rFonts w:ascii="Times New Roman" w:hAnsi="Times New Roman"/>
          <w:lang w:eastAsia="uk-UA"/>
        </w:rPr>
      </w:pPr>
      <w:r w:rsidRPr="00C51108">
        <w:rPr>
          <w:rFonts w:ascii="Times New Roman" w:hAnsi="Times New Roman"/>
          <w:lang w:eastAsia="uk-UA"/>
        </w:rPr>
        <w:t xml:space="preserve">ООО «Долг-контроль» обратилось в суд с иском к ответчику Глушковой А.С. о взыскании задолженности по договору займа </w:t>
      </w:r>
      <w:r w:rsidRPr="00C51108">
        <w:rPr>
          <w:rFonts w:ascii="Times New Roman" w:hAnsi="Times New Roman"/>
        </w:rPr>
        <w:t>«ПЕРСОНАЛЬНЫЕ ДАННЫЕ»</w:t>
      </w:r>
      <w:r w:rsidRPr="00C51108">
        <w:rPr>
          <w:rFonts w:ascii="Times New Roman" w:hAnsi="Times New Roman"/>
        </w:rPr>
        <w:t xml:space="preserve"> </w:t>
      </w:r>
      <w:r w:rsidRPr="00C51108">
        <w:rPr>
          <w:rFonts w:ascii="Times New Roman" w:hAnsi="Times New Roman"/>
          <w:lang w:eastAsia="uk-UA"/>
        </w:rPr>
        <w:t xml:space="preserve">в размере 24500,00 рублей и расходов по уплате государственной пошлины в размере 935,00 рублей, а всего 25435,00 рублей. </w:t>
      </w:r>
    </w:p>
    <w:p w:rsidR="00EB0A93" w:rsidRPr="00C51108" w:rsidP="00EB0A93">
      <w:pPr>
        <w:spacing w:after="0"/>
        <w:ind w:firstLine="708"/>
        <w:jc w:val="both"/>
        <w:rPr>
          <w:rFonts w:ascii="Times New Roman" w:hAnsi="Times New Roman"/>
          <w:lang w:eastAsia="uk-UA"/>
        </w:rPr>
      </w:pPr>
      <w:r w:rsidRPr="00C51108">
        <w:rPr>
          <w:rFonts w:ascii="Times New Roman" w:hAnsi="Times New Roman"/>
          <w:lang w:eastAsia="uk-UA"/>
        </w:rPr>
        <w:t xml:space="preserve">Требования мотивированы тем, что 06.03.2019 между ООО МФК «ВЭББАНКИР» и ответчиком Глушковой А.С. был заключен договор нецелевого потребительского займа </w:t>
      </w:r>
      <w:r w:rsidRPr="00C51108">
        <w:rPr>
          <w:rFonts w:ascii="Times New Roman" w:hAnsi="Times New Roman"/>
          <w:lang w:eastAsia="uk-UA"/>
        </w:rPr>
        <w:t xml:space="preserve">( </w:t>
      </w:r>
      <w:r w:rsidRPr="00C51108">
        <w:rPr>
          <w:rFonts w:ascii="Times New Roman" w:hAnsi="Times New Roman"/>
          <w:lang w:eastAsia="uk-UA"/>
        </w:rPr>
        <w:t>микрозайма</w:t>
      </w:r>
      <w:r w:rsidRPr="00C51108">
        <w:rPr>
          <w:rFonts w:ascii="Times New Roman" w:hAnsi="Times New Roman"/>
          <w:lang w:eastAsia="uk-UA"/>
        </w:rPr>
        <w:t xml:space="preserve">) </w:t>
      </w:r>
      <w:r w:rsidRPr="00C51108">
        <w:rPr>
          <w:rFonts w:ascii="Times New Roman" w:hAnsi="Times New Roman"/>
        </w:rPr>
        <w:t>«ПЕРСОНАЛЬНЫЕ ДАННЫЕ»</w:t>
      </w:r>
      <w:r w:rsidRPr="00C51108">
        <w:rPr>
          <w:rFonts w:ascii="Times New Roman" w:hAnsi="Times New Roman"/>
          <w:lang w:eastAsia="uk-UA"/>
        </w:rPr>
        <w:t xml:space="preserve">. Ответчику был предоставлен кредит в размере 7000,00 рублей под 1,5% в день путем зачисления суммы кредита безналичным переводом на банковскую карту ответчика. 07.10.2019 между ООО МФК «ВЭББАНКИР» и истцом – ООО «Долг-контроль» был заключен договор уступки права требования </w:t>
      </w:r>
      <w:r w:rsidRPr="00C51108">
        <w:rPr>
          <w:rFonts w:ascii="Times New Roman" w:hAnsi="Times New Roman"/>
        </w:rPr>
        <w:t>«ПЕРСОНАЛЬНЫЕ ДАННЫЕ»</w:t>
      </w:r>
      <w:r w:rsidRPr="00C51108">
        <w:rPr>
          <w:rFonts w:ascii="Times New Roman" w:hAnsi="Times New Roman"/>
        </w:rPr>
        <w:t xml:space="preserve"> </w:t>
      </w:r>
      <w:r w:rsidRPr="00C51108">
        <w:rPr>
          <w:rFonts w:ascii="Times New Roman" w:hAnsi="Times New Roman"/>
          <w:lang w:eastAsia="uk-UA"/>
        </w:rPr>
        <w:t>,</w:t>
      </w:r>
      <w:r w:rsidRPr="00C51108">
        <w:rPr>
          <w:rFonts w:ascii="Times New Roman" w:hAnsi="Times New Roman"/>
          <w:lang w:eastAsia="uk-UA"/>
        </w:rPr>
        <w:t xml:space="preserve"> в рамках которого истцу было передано право требования по договору </w:t>
      </w:r>
      <w:r w:rsidRPr="00C51108">
        <w:rPr>
          <w:rFonts w:ascii="Times New Roman" w:hAnsi="Times New Roman"/>
          <w:lang w:eastAsia="uk-UA"/>
        </w:rPr>
        <w:t>займа</w:t>
      </w:r>
      <w:r w:rsidRPr="00C51108">
        <w:rPr>
          <w:rFonts w:ascii="Times New Roman" w:hAnsi="Times New Roman"/>
        </w:rPr>
        <w:t>«ПЕРСОНАЛЬНЫЕ</w:t>
      </w:r>
      <w:r w:rsidRPr="00C51108">
        <w:rPr>
          <w:rFonts w:ascii="Times New Roman" w:hAnsi="Times New Roman"/>
        </w:rPr>
        <w:t xml:space="preserve"> ДАННЫЕ»</w:t>
      </w:r>
      <w:r w:rsidRPr="00C51108">
        <w:rPr>
          <w:rFonts w:ascii="Times New Roman" w:hAnsi="Times New Roman"/>
        </w:rPr>
        <w:t xml:space="preserve"> </w:t>
      </w:r>
      <w:r w:rsidRPr="00C51108">
        <w:rPr>
          <w:rFonts w:ascii="Times New Roman" w:hAnsi="Times New Roman"/>
          <w:lang w:eastAsia="uk-UA"/>
        </w:rPr>
        <w:t>. на 07.10.2019 объем права требования задолженности с ответчика составил сумму основного долга- 7000,00 рублей, проценты в размере 17003,00 рублей, неустойку в размере 497,00 рублей, а всего 24500,00 рублей за период  с 27.03.2019 по 07.10.2019. От ответчика платежей по договору не поступало. Судебный приказ, выданный по заявлению истца, был отменен ввиду подачи возражений ответчика.</w:t>
      </w:r>
    </w:p>
    <w:p w:rsidR="00EB0A93" w:rsidRPr="00C51108" w:rsidP="00EB0A93">
      <w:pPr>
        <w:spacing w:after="0"/>
        <w:ind w:firstLine="708"/>
        <w:jc w:val="both"/>
        <w:rPr>
          <w:rFonts w:ascii="Times New Roman" w:hAnsi="Times New Roman"/>
          <w:lang w:eastAsia="uk-UA"/>
        </w:rPr>
      </w:pPr>
      <w:r w:rsidRPr="00C51108">
        <w:rPr>
          <w:rFonts w:ascii="Times New Roman" w:hAnsi="Times New Roman"/>
          <w:lang w:eastAsia="uk-UA"/>
        </w:rPr>
        <w:t>Истец, надлежащим образом извещенный о месте и времени судебного заседания, в судебное заседание представителя не направил, просил рассмотреть дело в отсутствие истца.</w:t>
      </w:r>
    </w:p>
    <w:p w:rsidR="00EB0A93" w:rsidRPr="00C51108" w:rsidP="00EB0A93">
      <w:pPr>
        <w:spacing w:after="0"/>
        <w:ind w:firstLine="708"/>
        <w:jc w:val="both"/>
        <w:rPr>
          <w:rFonts w:ascii="Times New Roman" w:hAnsi="Times New Roman"/>
          <w:lang w:eastAsia="uk-UA"/>
        </w:rPr>
      </w:pPr>
      <w:r w:rsidRPr="00C51108">
        <w:rPr>
          <w:rFonts w:ascii="Times New Roman" w:hAnsi="Times New Roman"/>
          <w:lang w:eastAsia="uk-UA"/>
        </w:rPr>
        <w:t>Ответчик Глушкова А.С. в судебном заседании исковые требования признала частично, пояснив, что считает, что с нее должны быть взысканы только сумма долга-7000,00 рублей и сумма процентов, указанная в договоре 1995,00 рублей. Считает эти суммы предельным  размером своих обязательств перед истцом, о чем указала в письменных возражениях.</w:t>
      </w:r>
    </w:p>
    <w:p w:rsidR="00EB0A93" w:rsidRPr="00C51108" w:rsidP="00EB0A93">
      <w:pPr>
        <w:spacing w:after="0"/>
        <w:ind w:firstLine="708"/>
        <w:jc w:val="both"/>
        <w:rPr>
          <w:rFonts w:ascii="Times New Roman" w:hAnsi="Times New Roman"/>
          <w:lang w:eastAsia="uk-UA"/>
        </w:rPr>
      </w:pPr>
      <w:r w:rsidRPr="00C51108">
        <w:rPr>
          <w:rFonts w:ascii="Times New Roman" w:hAnsi="Times New Roman"/>
          <w:lang w:eastAsia="uk-UA"/>
        </w:rPr>
        <w:t>Суд, с учетом мнения ответчика, согласно положениям ст.167 ГПК РФ, считает возможным рассмотреть данное дело в отсутствие представителя истца.</w:t>
      </w:r>
    </w:p>
    <w:p w:rsidR="00EB0A93" w:rsidRPr="00C51108" w:rsidP="00EB0A93">
      <w:pPr>
        <w:spacing w:after="0"/>
        <w:ind w:firstLine="708"/>
        <w:jc w:val="both"/>
        <w:rPr>
          <w:rFonts w:ascii="Times New Roman" w:hAnsi="Times New Roman"/>
          <w:lang w:eastAsia="uk-UA"/>
        </w:rPr>
      </w:pPr>
      <w:r w:rsidRPr="00C51108">
        <w:rPr>
          <w:rFonts w:ascii="Times New Roman" w:hAnsi="Times New Roman"/>
          <w:lang w:eastAsia="uk-UA"/>
        </w:rPr>
        <w:t>Выслушав ответчика, исследовав письменные материалы дела, суд приходит к следующему.</w:t>
      </w:r>
    </w:p>
    <w:p w:rsidR="00EB0A93" w:rsidRPr="00C51108" w:rsidP="00EB0A93">
      <w:pPr>
        <w:spacing w:after="0"/>
        <w:ind w:firstLine="708"/>
        <w:jc w:val="both"/>
        <w:rPr>
          <w:rFonts w:ascii="Times New Roman" w:hAnsi="Times New Roman"/>
          <w:lang w:eastAsia="uk-UA"/>
        </w:rPr>
      </w:pPr>
      <w:r w:rsidRPr="00C51108">
        <w:rPr>
          <w:rFonts w:ascii="Times New Roman" w:hAnsi="Times New Roman"/>
          <w:lang w:eastAsia="uk-UA"/>
        </w:rPr>
        <w:t xml:space="preserve">Как установлено в судебном заседании, подтверждается материалами дела, и не оспаривается ответчиком,  06.03.2019 между ООО МФК «ВЭББАНКИР» и ответчиком Глушковой А.С. был заключен договор нецелевого потребительского займа </w:t>
      </w:r>
      <w:r w:rsidRPr="00C51108">
        <w:rPr>
          <w:rFonts w:ascii="Times New Roman" w:hAnsi="Times New Roman"/>
          <w:lang w:eastAsia="uk-UA"/>
        </w:rPr>
        <w:t xml:space="preserve">( </w:t>
      </w:r>
      <w:r w:rsidRPr="00C51108">
        <w:rPr>
          <w:rFonts w:ascii="Times New Roman" w:hAnsi="Times New Roman"/>
          <w:lang w:eastAsia="uk-UA"/>
        </w:rPr>
        <w:t>микрозайма</w:t>
      </w:r>
      <w:r w:rsidRPr="00C51108">
        <w:rPr>
          <w:rFonts w:ascii="Times New Roman" w:hAnsi="Times New Roman"/>
          <w:lang w:eastAsia="uk-UA"/>
        </w:rPr>
        <w:t xml:space="preserve">) </w:t>
      </w:r>
      <w:r w:rsidRPr="00C51108" w:rsidR="00E84E16">
        <w:rPr>
          <w:rFonts w:ascii="Times New Roman" w:hAnsi="Times New Roman"/>
        </w:rPr>
        <w:t>«ПЕРСОНАЛЬНЫЕ ДАННЫЕ»</w:t>
      </w:r>
      <w:r w:rsidRPr="00C51108">
        <w:rPr>
          <w:rFonts w:ascii="Times New Roman" w:hAnsi="Times New Roman"/>
          <w:lang w:eastAsia="uk-UA"/>
        </w:rPr>
        <w:t xml:space="preserve">.  Договор был подписан в соответствии с п.3.11, 3.12, 3.12.1  Правил предоставления и сопровождения </w:t>
      </w:r>
      <w:r w:rsidRPr="00C51108">
        <w:rPr>
          <w:rFonts w:ascii="Times New Roman" w:hAnsi="Times New Roman"/>
          <w:lang w:eastAsia="uk-UA"/>
        </w:rPr>
        <w:t>микрозаймов</w:t>
      </w:r>
      <w:r w:rsidRPr="00C51108">
        <w:rPr>
          <w:rFonts w:ascii="Times New Roman" w:hAnsi="Times New Roman"/>
          <w:lang w:eastAsia="uk-UA"/>
        </w:rPr>
        <w:t xml:space="preserve"> ООО МФК «ВЭББАНКИР» со стороны ответчика (заемщика) с использованием электронной подписи (</w:t>
      </w:r>
      <w:r w:rsidRPr="00C51108">
        <w:rPr>
          <w:rFonts w:ascii="Times New Roman" w:hAnsi="Times New Roman"/>
          <w:lang w:val="en-US" w:eastAsia="uk-UA"/>
        </w:rPr>
        <w:t>SMS</w:t>
      </w:r>
      <w:r w:rsidRPr="00C51108">
        <w:rPr>
          <w:rFonts w:ascii="Times New Roman" w:hAnsi="Times New Roman"/>
          <w:lang w:eastAsia="uk-UA"/>
        </w:rPr>
        <w:t>-кода), согласие на использование которой заемщик дает, подписывая заявление и договор. При этом заемщик соглашается, что подписанные им электронные документы, в силу п.2 ст.160 ГК РФ и ч.14 ст.7 ФЗ «О потребительском кредите (займе)» является достаточным для признания таких документов равными по юридической силе с документами, составленными на бумажном носителе.  Ответчику был предоставлен кредит в размере 7000,00 рублей под 1,5% в день путем зачисления суммы кредита безналичным переводом на банковскую карту ответчика. Заем был выдан сроком на 20 календарных дней, до 26 марта 2019 года. Согласно п.12 договора за несвоевременное перечисление заемщиком денежных сре</w:t>
      </w:r>
      <w:r w:rsidRPr="00C51108">
        <w:rPr>
          <w:rFonts w:ascii="Times New Roman" w:hAnsi="Times New Roman"/>
          <w:lang w:eastAsia="uk-UA"/>
        </w:rPr>
        <w:t>дств в сч</w:t>
      </w:r>
      <w:r w:rsidRPr="00C51108">
        <w:rPr>
          <w:rFonts w:ascii="Times New Roman" w:hAnsi="Times New Roman"/>
          <w:lang w:eastAsia="uk-UA"/>
        </w:rPr>
        <w:t xml:space="preserve">ет погашения долга предусмотрена </w:t>
      </w:r>
      <w:r w:rsidRPr="00C51108">
        <w:rPr>
          <w:rFonts w:ascii="Times New Roman" w:hAnsi="Times New Roman"/>
          <w:lang w:eastAsia="uk-UA"/>
        </w:rPr>
        <w:t xml:space="preserve">неустойка в размере 20% годовых от суммы просроченной задолженности. Пункт 13 договора содержит  право займодавца, в случае просрочки уплаты долга по истечении 14 дней после наступления даты возврата долга,  уступить третьим лицам право требования задолженности по данному договору </w:t>
      </w:r>
      <w:r w:rsidRPr="00C51108">
        <w:rPr>
          <w:rFonts w:ascii="Times New Roman" w:hAnsi="Times New Roman"/>
          <w:lang w:eastAsia="uk-UA"/>
        </w:rPr>
        <w:t xml:space="preserve">( </w:t>
      </w:r>
      <w:r w:rsidRPr="00C51108">
        <w:rPr>
          <w:rFonts w:ascii="Times New Roman" w:hAnsi="Times New Roman"/>
          <w:lang w:eastAsia="uk-UA"/>
        </w:rPr>
        <w:t>л.д.14-25).</w:t>
      </w:r>
    </w:p>
    <w:p w:rsidR="00EB0A93" w:rsidRPr="00C51108" w:rsidP="00EB0A93">
      <w:pPr>
        <w:spacing w:after="0"/>
        <w:ind w:firstLine="708"/>
        <w:jc w:val="both"/>
        <w:rPr>
          <w:rFonts w:ascii="Times New Roman" w:hAnsi="Times New Roman"/>
          <w:lang w:eastAsia="uk-UA"/>
        </w:rPr>
      </w:pPr>
      <w:r w:rsidRPr="00C51108">
        <w:rPr>
          <w:rFonts w:ascii="Times New Roman" w:hAnsi="Times New Roman"/>
          <w:lang w:eastAsia="uk-UA"/>
        </w:rPr>
        <w:t>Ответчик Глушкова А.С. платежей по данному договору не производила, что не отрицала в судебном заседании, ссылаясь на финансовые трудности.</w:t>
      </w:r>
    </w:p>
    <w:p w:rsidR="00EB0A93" w:rsidRPr="00C51108" w:rsidP="00EB0A93">
      <w:pPr>
        <w:spacing w:after="0"/>
        <w:ind w:firstLine="708"/>
        <w:jc w:val="both"/>
        <w:rPr>
          <w:rFonts w:ascii="Times New Roman" w:hAnsi="Times New Roman"/>
          <w:lang w:eastAsia="uk-UA"/>
        </w:rPr>
      </w:pPr>
      <w:r w:rsidRPr="00C51108">
        <w:rPr>
          <w:rFonts w:ascii="Times New Roman" w:hAnsi="Times New Roman"/>
          <w:lang w:eastAsia="uk-UA"/>
        </w:rPr>
        <w:t xml:space="preserve">07.10.2019 года между ООО МФК «ВЭББАНКИР» и ООО «Долг-контроль» был заключен договор уступки прав требования </w:t>
      </w:r>
      <w:r w:rsidRPr="00C51108" w:rsidR="00E84E16">
        <w:rPr>
          <w:rFonts w:ascii="Times New Roman" w:hAnsi="Times New Roman"/>
        </w:rPr>
        <w:t>«ПЕРСОНАЛЬНЫЕ ДАННЫЕ»</w:t>
      </w:r>
      <w:r w:rsidRPr="00C51108" w:rsidR="00E84E16">
        <w:rPr>
          <w:rFonts w:ascii="Times New Roman" w:hAnsi="Times New Roman"/>
          <w:lang w:eastAsia="uk-UA"/>
        </w:rPr>
        <w:t xml:space="preserve"> </w:t>
      </w:r>
      <w:r w:rsidRPr="00C51108">
        <w:rPr>
          <w:rFonts w:ascii="Times New Roman" w:hAnsi="Times New Roman"/>
          <w:lang w:eastAsia="uk-UA"/>
        </w:rPr>
        <w:t xml:space="preserve">( </w:t>
      </w:r>
      <w:r w:rsidRPr="00C51108">
        <w:rPr>
          <w:rFonts w:ascii="Times New Roman" w:hAnsi="Times New Roman"/>
          <w:lang w:eastAsia="uk-UA"/>
        </w:rPr>
        <w:t xml:space="preserve">л.д.4-13). Согласно выписки из Приложения № 1 и 2 к договору уступки прав требования </w:t>
      </w:r>
      <w:r w:rsidRPr="00C51108" w:rsidR="00E84E16">
        <w:rPr>
          <w:rFonts w:ascii="Times New Roman" w:hAnsi="Times New Roman"/>
        </w:rPr>
        <w:t>«ПЕРСОНАЛЬНЫЕ ДАННЫЕ»</w:t>
      </w:r>
      <w:r w:rsidRPr="00C51108" w:rsidR="00E84E16">
        <w:rPr>
          <w:rFonts w:ascii="Times New Roman" w:hAnsi="Times New Roman"/>
        </w:rPr>
        <w:t xml:space="preserve"> </w:t>
      </w:r>
      <w:r w:rsidRPr="00C51108">
        <w:rPr>
          <w:rFonts w:ascii="Times New Roman" w:hAnsi="Times New Roman"/>
          <w:lang w:eastAsia="uk-UA"/>
        </w:rPr>
        <w:t xml:space="preserve">в перечень договоров займа, передаваемых ООО «Долг-Контроль» вошел договор займа </w:t>
      </w:r>
      <w:r w:rsidRPr="00C51108" w:rsidR="00E84E16">
        <w:rPr>
          <w:rFonts w:ascii="Times New Roman" w:hAnsi="Times New Roman"/>
        </w:rPr>
        <w:t>«ПЕРСОНАЛЬНЫЕ ДАННЫЕ»</w:t>
      </w:r>
      <w:r w:rsidRPr="00C51108">
        <w:rPr>
          <w:rFonts w:ascii="Times New Roman" w:hAnsi="Times New Roman"/>
          <w:lang w:eastAsia="uk-UA"/>
        </w:rPr>
        <w:t>, заключенный с ответчиком, с общей суммой задолженности на 07.10.2019 -24 500 рублей, в том числе основной суммой долга -7000,00 рублей</w:t>
      </w:r>
      <w:r w:rsidRPr="00C51108">
        <w:rPr>
          <w:rFonts w:ascii="Times New Roman" w:hAnsi="Times New Roman"/>
          <w:lang w:eastAsia="uk-UA"/>
        </w:rPr>
        <w:t>.</w:t>
      </w:r>
      <w:r w:rsidRPr="00C51108">
        <w:rPr>
          <w:rFonts w:ascii="Times New Roman" w:hAnsi="Times New Roman"/>
          <w:lang w:eastAsia="uk-UA"/>
        </w:rPr>
        <w:t xml:space="preserve"> </w:t>
      </w:r>
      <w:r w:rsidRPr="00C51108">
        <w:rPr>
          <w:rFonts w:ascii="Times New Roman" w:hAnsi="Times New Roman"/>
          <w:lang w:eastAsia="uk-UA"/>
        </w:rPr>
        <w:t>п</w:t>
      </w:r>
      <w:r w:rsidRPr="00C51108">
        <w:rPr>
          <w:rFonts w:ascii="Times New Roman" w:hAnsi="Times New Roman"/>
          <w:lang w:eastAsia="uk-UA"/>
        </w:rPr>
        <w:t>роцентами в размере 17003,00 рублей, неустойкой в размере 497 ,00 рублей ( л.д.2).</w:t>
      </w:r>
    </w:p>
    <w:p w:rsidR="00EB0A93" w:rsidRPr="00C51108" w:rsidP="00EB0A93">
      <w:pPr>
        <w:spacing w:after="0"/>
        <w:ind w:firstLine="708"/>
        <w:jc w:val="both"/>
        <w:rPr>
          <w:rFonts w:ascii="Times New Roman" w:hAnsi="Times New Roman"/>
          <w:lang w:eastAsia="uk-UA"/>
        </w:rPr>
      </w:pPr>
      <w:r w:rsidRPr="00C51108">
        <w:rPr>
          <w:rFonts w:ascii="Times New Roman" w:hAnsi="Times New Roman"/>
          <w:lang w:eastAsia="uk-UA"/>
        </w:rPr>
        <w:t xml:space="preserve">14.10.2019 в адрес ответчика истцом было направлено уведомление о состоявшейся уступке права требования </w:t>
      </w:r>
      <w:r w:rsidRPr="00C51108">
        <w:rPr>
          <w:rFonts w:ascii="Times New Roman" w:hAnsi="Times New Roman"/>
          <w:lang w:eastAsia="uk-UA"/>
        </w:rPr>
        <w:t xml:space="preserve">( </w:t>
      </w:r>
      <w:r w:rsidRPr="00C51108">
        <w:rPr>
          <w:rFonts w:ascii="Times New Roman" w:hAnsi="Times New Roman"/>
          <w:lang w:eastAsia="uk-UA"/>
        </w:rPr>
        <w:t>л.д.29-30).</w:t>
      </w:r>
    </w:p>
    <w:p w:rsidR="00EB0A93" w:rsidRPr="00C51108" w:rsidP="00EB0A93">
      <w:pPr>
        <w:spacing w:after="0"/>
        <w:ind w:firstLine="708"/>
        <w:jc w:val="both"/>
        <w:rPr>
          <w:rFonts w:ascii="Times New Roman" w:hAnsi="Times New Roman"/>
          <w:lang w:eastAsia="uk-UA"/>
        </w:rPr>
      </w:pPr>
      <w:r w:rsidRPr="00C51108">
        <w:rPr>
          <w:rFonts w:ascii="Times New Roman" w:hAnsi="Times New Roman"/>
          <w:lang w:eastAsia="uk-UA"/>
        </w:rPr>
        <w:t xml:space="preserve">В судебном заседании обозревалось гражданское дело № 2-99-10/2020, в котором имеется заявление ООО «Долг-Контроль» о вынесении судебного приказа о взыскании с Глушковой А.С. суммы задолженности в размере 24500,00 рублей по договору </w:t>
      </w:r>
      <w:r w:rsidRPr="00C51108" w:rsidR="00806A63">
        <w:rPr>
          <w:rFonts w:ascii="Times New Roman" w:hAnsi="Times New Roman"/>
        </w:rPr>
        <w:t>«ПЕРСОНАЛЬНЫЕ ДАННЫЕ»</w:t>
      </w:r>
      <w:r w:rsidRPr="00C51108">
        <w:rPr>
          <w:rFonts w:ascii="Times New Roman" w:hAnsi="Times New Roman"/>
          <w:lang w:eastAsia="uk-UA"/>
        </w:rPr>
        <w:t>, заключенному между ООО МФК «ВЭББАНКИР» и ответчиком. 13.01.2020 судебный приказ был выдан, однако определением мирового судьи от 30.01.2020 был отменен в связи с поступившими возражениями ответчика.</w:t>
      </w:r>
    </w:p>
    <w:p w:rsidR="00EB0A93" w:rsidRPr="00C51108" w:rsidP="00EB0A93">
      <w:pPr>
        <w:autoSpaceDE w:val="0"/>
        <w:autoSpaceDN w:val="0"/>
        <w:adjustRightInd w:val="0"/>
        <w:spacing w:after="0"/>
        <w:ind w:firstLine="708"/>
        <w:jc w:val="both"/>
        <w:rPr>
          <w:rFonts w:ascii="Times New Roman" w:hAnsi="Times New Roman"/>
          <w:lang w:eastAsia="ru-RU"/>
        </w:rPr>
      </w:pPr>
      <w:r w:rsidRPr="00C51108">
        <w:rPr>
          <w:rFonts w:ascii="Times New Roman" w:hAnsi="Times New Roman"/>
          <w:lang w:eastAsia="uk-UA"/>
        </w:rPr>
        <w:t xml:space="preserve">Согласно нормам ст.382 ГК РФ </w:t>
      </w:r>
      <w:r w:rsidRPr="00C51108">
        <w:rPr>
          <w:rFonts w:ascii="Times New Roman" w:hAnsi="Times New Roman"/>
          <w:lang w:eastAsia="ru-RU"/>
        </w:rPr>
        <w:t xml:space="preserve">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 Для перехода к другому лицу прав кредитора не требуется согласие должника, если иное не предусмотрено законом или </w:t>
      </w:r>
      <w:hyperlink r:id="rId4" w:history="1">
        <w:r w:rsidRPr="00C51108">
          <w:rPr>
            <w:rFonts w:ascii="Times New Roman" w:hAnsi="Times New Roman"/>
            <w:lang w:eastAsia="ru-RU"/>
          </w:rPr>
          <w:t>договором</w:t>
        </w:r>
      </w:hyperlink>
      <w:r w:rsidRPr="00C51108">
        <w:rPr>
          <w:rFonts w:ascii="Times New Roman" w:hAnsi="Times New Roman"/>
          <w:lang w:eastAsia="ru-RU"/>
        </w:rPr>
        <w:t xml:space="preserve">( </w:t>
      </w:r>
      <w:r w:rsidRPr="00C51108">
        <w:rPr>
          <w:rFonts w:ascii="Times New Roman" w:hAnsi="Times New Roman"/>
          <w:lang w:eastAsia="ru-RU"/>
        </w:rPr>
        <w:t>ч.1-2).</w:t>
      </w:r>
    </w:p>
    <w:p w:rsidR="00EB0A93" w:rsidRPr="00C51108" w:rsidP="00EB0A93">
      <w:pPr>
        <w:autoSpaceDE w:val="0"/>
        <w:autoSpaceDN w:val="0"/>
        <w:adjustRightInd w:val="0"/>
        <w:spacing w:after="0"/>
        <w:ind w:firstLine="708"/>
        <w:jc w:val="both"/>
        <w:rPr>
          <w:rFonts w:ascii="Times New Roman" w:hAnsi="Times New Roman"/>
          <w:lang w:eastAsia="ru-RU"/>
        </w:rPr>
      </w:pPr>
      <w:r w:rsidRPr="00C51108">
        <w:rPr>
          <w:rFonts w:ascii="Times New Roman" w:hAnsi="Times New Roman"/>
          <w:lang w:eastAsia="ru-RU"/>
        </w:rPr>
        <w:t xml:space="preserve">В соответствии с ч.1 ст.384 ГК </w:t>
      </w:r>
      <w:r w:rsidRPr="00C51108">
        <w:rPr>
          <w:rFonts w:ascii="Times New Roman" w:hAnsi="Times New Roman"/>
          <w:lang w:eastAsia="ru-RU"/>
        </w:rPr>
        <w:t>РФ</w:t>
      </w:r>
      <w:r w:rsidRPr="00C51108">
        <w:rPr>
          <w:rFonts w:ascii="Times New Roman" w:hAnsi="Times New Roman"/>
          <w:lang w:eastAsia="ru-RU"/>
        </w:rPr>
        <w:t xml:space="preserve">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EB0A93" w:rsidRPr="00C51108" w:rsidP="00EB0A93">
      <w:pPr>
        <w:autoSpaceDE w:val="0"/>
        <w:autoSpaceDN w:val="0"/>
        <w:adjustRightInd w:val="0"/>
        <w:spacing w:after="0"/>
        <w:ind w:firstLine="708"/>
        <w:jc w:val="both"/>
        <w:rPr>
          <w:rFonts w:ascii="Times New Roman" w:hAnsi="Times New Roman"/>
          <w:lang w:eastAsia="ru-RU"/>
        </w:rPr>
      </w:pPr>
      <w:r w:rsidRPr="00C51108">
        <w:rPr>
          <w:rFonts w:ascii="Times New Roman" w:hAnsi="Times New Roman"/>
          <w:lang w:eastAsia="ru-RU"/>
        </w:rPr>
        <w:t xml:space="preserve">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 </w:t>
      </w:r>
      <w:r w:rsidRPr="00C51108">
        <w:rPr>
          <w:rFonts w:ascii="Times New Roman" w:hAnsi="Times New Roman"/>
          <w:lang w:eastAsia="ru-RU"/>
        </w:rPr>
        <w:t xml:space="preserve">( </w:t>
      </w:r>
      <w:r w:rsidRPr="00C51108">
        <w:rPr>
          <w:rFonts w:ascii="Times New Roman" w:hAnsi="Times New Roman"/>
          <w:lang w:eastAsia="ru-RU"/>
        </w:rPr>
        <w:t>ч.1 ст.389 ГК РФ).</w:t>
      </w:r>
    </w:p>
    <w:p w:rsidR="00EB0A93" w:rsidRPr="00C51108" w:rsidP="00EB0A93">
      <w:pPr>
        <w:autoSpaceDE w:val="0"/>
        <w:autoSpaceDN w:val="0"/>
        <w:adjustRightInd w:val="0"/>
        <w:spacing w:after="0"/>
        <w:ind w:firstLine="708"/>
        <w:jc w:val="both"/>
        <w:rPr>
          <w:rFonts w:ascii="Times New Roman" w:hAnsi="Times New Roman"/>
          <w:lang w:eastAsia="ru-RU"/>
        </w:rPr>
      </w:pPr>
      <w:r w:rsidRPr="00C51108">
        <w:rPr>
          <w:rFonts w:ascii="Times New Roman" w:hAnsi="Times New Roman"/>
          <w:lang w:eastAsia="ru-RU"/>
        </w:rPr>
        <w:t>Учитывая, что межд</w:t>
      </w:r>
      <w:r w:rsidRPr="00C51108">
        <w:rPr>
          <w:rFonts w:ascii="Times New Roman" w:hAnsi="Times New Roman"/>
          <w:lang w:eastAsia="ru-RU"/>
        </w:rPr>
        <w:t>у ООО</w:t>
      </w:r>
      <w:r w:rsidRPr="00C51108">
        <w:rPr>
          <w:rFonts w:ascii="Times New Roman" w:hAnsi="Times New Roman"/>
          <w:lang w:eastAsia="ru-RU"/>
        </w:rPr>
        <w:t xml:space="preserve"> МФК «ВЭББАНКИР» и истцом в письменной форме заключен договор уступки права требования </w:t>
      </w:r>
      <w:r w:rsidRPr="00C51108" w:rsidR="00806A63">
        <w:rPr>
          <w:rFonts w:ascii="Times New Roman" w:hAnsi="Times New Roman"/>
        </w:rPr>
        <w:t>«ПЕРСОНАЛЬНЫЕ ДАННЫЕ»</w:t>
      </w:r>
      <w:r w:rsidRPr="00C51108">
        <w:rPr>
          <w:rFonts w:ascii="Times New Roman" w:hAnsi="Times New Roman"/>
          <w:lang w:eastAsia="ru-RU"/>
        </w:rPr>
        <w:t>, истцом в адрес ответчика направлялось уведомление о состоявшейся уступке, возражений от ответчика не поступило, суд полагает истца имеющим право на взыскание с ответчика суммы задолженности.</w:t>
      </w:r>
    </w:p>
    <w:p w:rsidR="00EB0A93" w:rsidRPr="00C51108" w:rsidP="00EB0A93">
      <w:pPr>
        <w:spacing w:after="0"/>
        <w:ind w:firstLine="708"/>
        <w:jc w:val="both"/>
        <w:rPr>
          <w:rFonts w:ascii="Times New Roman" w:hAnsi="Times New Roman"/>
          <w:lang w:eastAsia="uk-UA"/>
        </w:rPr>
      </w:pPr>
      <w:r w:rsidRPr="00C51108">
        <w:rPr>
          <w:rFonts w:ascii="Times New Roman" w:hAnsi="Times New Roman"/>
          <w:lang w:eastAsia="uk-UA"/>
        </w:rPr>
        <w:t xml:space="preserve">Проанализировав условия договора займа, суд приходит к выводу о том, что между  ООО МФК «ВЭББАНКИР» и ответчиком был заключен договор краткосрочного займа сроком до 1 месяца </w:t>
      </w:r>
      <w:r w:rsidRPr="00C51108">
        <w:rPr>
          <w:rFonts w:ascii="Times New Roman" w:hAnsi="Times New Roman"/>
          <w:lang w:eastAsia="uk-UA"/>
        </w:rPr>
        <w:t xml:space="preserve">( </w:t>
      </w:r>
      <w:r w:rsidRPr="00C51108">
        <w:rPr>
          <w:rFonts w:ascii="Times New Roman" w:hAnsi="Times New Roman"/>
          <w:lang w:eastAsia="uk-UA"/>
        </w:rPr>
        <w:t>п.2 договора).</w:t>
      </w:r>
    </w:p>
    <w:p w:rsidR="00EB0A93" w:rsidRPr="00C51108" w:rsidP="00EB0A93">
      <w:pPr>
        <w:autoSpaceDE w:val="0"/>
        <w:autoSpaceDN w:val="0"/>
        <w:adjustRightInd w:val="0"/>
        <w:spacing w:after="0"/>
        <w:ind w:firstLine="708"/>
        <w:jc w:val="both"/>
        <w:rPr>
          <w:rFonts w:ascii="Times New Roman" w:hAnsi="Times New Roman"/>
          <w:lang w:eastAsia="ru-RU"/>
        </w:rPr>
      </w:pPr>
      <w:r w:rsidRPr="00C51108">
        <w:rPr>
          <w:rFonts w:ascii="Times New Roman" w:hAnsi="Times New Roman"/>
          <w:lang w:eastAsia="uk-UA"/>
        </w:rPr>
        <w:t xml:space="preserve">Применительно к рассматриваемым отношениям, вытекающим из договора </w:t>
      </w:r>
      <w:r w:rsidRPr="00C51108">
        <w:rPr>
          <w:rFonts w:ascii="Times New Roman" w:hAnsi="Times New Roman"/>
          <w:lang w:eastAsia="uk-UA"/>
        </w:rPr>
        <w:t>микрозайма</w:t>
      </w:r>
      <w:r w:rsidRPr="00C51108">
        <w:rPr>
          <w:rFonts w:ascii="Times New Roman" w:hAnsi="Times New Roman"/>
          <w:lang w:eastAsia="uk-UA"/>
        </w:rPr>
        <w:t xml:space="preserve"> (микрофинансирования), в целях соблюдения баланса интересов сторон, Федеральным законом от 29.12.2015 № 407-ФЗ были внесены изменения в Федеральный закон от 02.07.2010 № 151-ФЗ «О </w:t>
      </w:r>
      <w:r w:rsidRPr="00C51108">
        <w:rPr>
          <w:rFonts w:ascii="Times New Roman" w:hAnsi="Times New Roman"/>
          <w:lang w:eastAsia="uk-UA"/>
        </w:rPr>
        <w:t>микрофинансовой</w:t>
      </w:r>
      <w:r w:rsidRPr="00C51108">
        <w:rPr>
          <w:rFonts w:ascii="Times New Roman" w:hAnsi="Times New Roman"/>
          <w:lang w:eastAsia="uk-UA"/>
        </w:rPr>
        <w:t xml:space="preserve"> деятельности и </w:t>
      </w:r>
      <w:r w:rsidRPr="00C51108">
        <w:rPr>
          <w:rFonts w:ascii="Times New Roman" w:hAnsi="Times New Roman"/>
          <w:lang w:eastAsia="uk-UA"/>
        </w:rPr>
        <w:t>микрофинансовых</w:t>
      </w:r>
      <w:r w:rsidRPr="00C51108">
        <w:rPr>
          <w:rFonts w:ascii="Times New Roman" w:hAnsi="Times New Roman"/>
          <w:lang w:eastAsia="uk-UA"/>
        </w:rPr>
        <w:t xml:space="preserve"> организациях», в частности, статья 12 была изложена в новой редакции.</w:t>
      </w:r>
      <w:r w:rsidRPr="00C51108">
        <w:rPr>
          <w:rFonts w:ascii="Times New Roman" w:hAnsi="Times New Roman"/>
          <w:lang w:eastAsia="ru-RU"/>
        </w:rPr>
        <w:t xml:space="preserve"> </w:t>
      </w:r>
    </w:p>
    <w:p w:rsidR="00EB0A93" w:rsidRPr="00C51108" w:rsidP="00EB0A93">
      <w:pPr>
        <w:autoSpaceDE w:val="0"/>
        <w:autoSpaceDN w:val="0"/>
        <w:adjustRightInd w:val="0"/>
        <w:spacing w:after="0"/>
        <w:ind w:firstLine="708"/>
        <w:jc w:val="both"/>
        <w:rPr>
          <w:rFonts w:ascii="Times New Roman" w:hAnsi="Times New Roman"/>
          <w:lang w:eastAsia="ru-RU"/>
        </w:rPr>
      </w:pPr>
      <w:r w:rsidRPr="00C51108">
        <w:rPr>
          <w:rFonts w:ascii="Times New Roman" w:hAnsi="Times New Roman"/>
          <w:lang w:eastAsia="ru-RU"/>
        </w:rPr>
        <w:t xml:space="preserve">В соответствии с п.9 ч.1 ст.12  Закона о </w:t>
      </w:r>
      <w:r w:rsidRPr="00C51108">
        <w:rPr>
          <w:rFonts w:ascii="Times New Roman" w:hAnsi="Times New Roman"/>
          <w:lang w:eastAsia="ru-RU"/>
        </w:rPr>
        <w:t>микрофинансовой</w:t>
      </w:r>
      <w:r w:rsidRPr="00C51108">
        <w:rPr>
          <w:rFonts w:ascii="Times New Roman" w:hAnsi="Times New Roman"/>
          <w:lang w:eastAsia="ru-RU"/>
        </w:rPr>
        <w:t xml:space="preserve"> деятельности </w:t>
      </w:r>
      <w:r w:rsidRPr="00C51108">
        <w:rPr>
          <w:rFonts w:ascii="Times New Roman" w:hAnsi="Times New Roman"/>
          <w:lang w:eastAsia="ru-RU"/>
        </w:rPr>
        <w:t xml:space="preserve">( </w:t>
      </w:r>
      <w:r w:rsidRPr="00C51108">
        <w:rPr>
          <w:rFonts w:ascii="Times New Roman" w:hAnsi="Times New Roman"/>
          <w:lang w:eastAsia="ru-RU"/>
        </w:rPr>
        <w:t xml:space="preserve">в ред. ФЗ от 29.12.2015 № 407-ФЗ)  </w:t>
      </w:r>
      <w:r w:rsidRPr="00C51108">
        <w:rPr>
          <w:rFonts w:ascii="Times New Roman" w:hAnsi="Times New Roman"/>
          <w:lang w:eastAsia="ru-RU"/>
        </w:rPr>
        <w:t>микрофинансовая</w:t>
      </w:r>
      <w:r w:rsidRPr="00C51108">
        <w:rPr>
          <w:rFonts w:ascii="Times New Roman" w:hAnsi="Times New Roman"/>
          <w:lang w:eastAsia="ru-RU"/>
        </w:rPr>
        <w:t xml:space="preserve"> организация не вправе начислять заемщику - физическому лицу проценты и иные платежи по договору потребительского займа, срок возврата потребительского займа по которому не превышает одного года, за исключением неустойки (штрафа, пени) и платежей за услуги, оказываемые заемщику за отдельную плату, в </w:t>
      </w:r>
      <w:r w:rsidRPr="00C51108">
        <w:rPr>
          <w:rFonts w:ascii="Times New Roman" w:hAnsi="Times New Roman"/>
          <w:lang w:eastAsia="ru-RU"/>
        </w:rPr>
        <w:t>случае</w:t>
      </w:r>
      <w:r w:rsidRPr="00C51108">
        <w:rPr>
          <w:rFonts w:ascii="Times New Roman" w:hAnsi="Times New Roman"/>
          <w:lang w:eastAsia="ru-RU"/>
        </w:rPr>
        <w:t xml:space="preserve">, если сумма начисленных по договору процентов и </w:t>
      </w:r>
      <w:r w:rsidRPr="00C51108">
        <w:rPr>
          <w:rFonts w:ascii="Times New Roman" w:hAnsi="Times New Roman"/>
          <w:lang w:eastAsia="ru-RU"/>
        </w:rPr>
        <w:t xml:space="preserve">иных платежей достигнет четырехкратного размера суммы займа. Условие, содержащее данный запрет, должно быть указано </w:t>
      </w:r>
      <w:r w:rsidRPr="00C51108">
        <w:rPr>
          <w:rFonts w:ascii="Times New Roman" w:hAnsi="Times New Roman"/>
          <w:lang w:eastAsia="ru-RU"/>
        </w:rPr>
        <w:t>микрофинансовой</w:t>
      </w:r>
      <w:r w:rsidRPr="00C51108">
        <w:rPr>
          <w:rFonts w:ascii="Times New Roman" w:hAnsi="Times New Roman"/>
          <w:lang w:eastAsia="ru-RU"/>
        </w:rPr>
        <w:t xml:space="preserve"> организацией на первой странице договора потребительского займа, срок возврата потребительского займа по которому не превышает одного года, перед таблицей, содержащей индивидуальные условия договора потребительского займа.</w:t>
      </w:r>
    </w:p>
    <w:p w:rsidR="00EB0A93" w:rsidRPr="00C51108" w:rsidP="00EB0A93">
      <w:pPr>
        <w:autoSpaceDE w:val="0"/>
        <w:autoSpaceDN w:val="0"/>
        <w:adjustRightInd w:val="0"/>
        <w:spacing w:after="0"/>
        <w:ind w:firstLine="708"/>
        <w:jc w:val="both"/>
        <w:rPr>
          <w:rFonts w:ascii="Times New Roman" w:hAnsi="Times New Roman"/>
          <w:lang w:eastAsia="ru-RU"/>
        </w:rPr>
      </w:pPr>
      <w:r w:rsidRPr="00C51108">
        <w:rPr>
          <w:rFonts w:ascii="Times New Roman" w:hAnsi="Times New Roman"/>
          <w:lang w:eastAsia="ru-RU"/>
        </w:rPr>
        <w:t xml:space="preserve">Соответствующие положения вступили в силу с 29 марта 2016 года. Таким образом, законодатель установил ограничение размере процентов за пользование займом, которые могут быть начислены заемщику и, соответственно, заявлены </w:t>
      </w:r>
      <w:r w:rsidRPr="00C51108">
        <w:rPr>
          <w:rFonts w:ascii="Times New Roman" w:hAnsi="Times New Roman"/>
          <w:lang w:eastAsia="ru-RU"/>
        </w:rPr>
        <w:t>ко</w:t>
      </w:r>
      <w:r w:rsidRPr="00C51108">
        <w:rPr>
          <w:rFonts w:ascii="Times New Roman" w:hAnsi="Times New Roman"/>
          <w:lang w:eastAsia="ru-RU"/>
        </w:rPr>
        <w:t xml:space="preserve"> взысканию как соразмерные последствиям и характеру нарушения и способные реально компенсировать убытки кредитора.</w:t>
      </w:r>
    </w:p>
    <w:p w:rsidR="00EB0A93" w:rsidRPr="00C51108" w:rsidP="00EB0A93">
      <w:pPr>
        <w:autoSpaceDE w:val="0"/>
        <w:autoSpaceDN w:val="0"/>
        <w:adjustRightInd w:val="0"/>
        <w:spacing w:after="0"/>
        <w:ind w:firstLine="708"/>
        <w:jc w:val="both"/>
        <w:rPr>
          <w:rFonts w:ascii="Times New Roman" w:hAnsi="Times New Roman"/>
          <w:lang w:eastAsia="ru-RU"/>
        </w:rPr>
      </w:pPr>
      <w:r w:rsidRPr="00C51108">
        <w:rPr>
          <w:rFonts w:ascii="Times New Roman" w:hAnsi="Times New Roman"/>
          <w:lang w:eastAsia="ru-RU"/>
        </w:rPr>
        <w:t xml:space="preserve">С 01 января 2017 вступили в силу дополнительные ограничения для </w:t>
      </w:r>
      <w:r w:rsidRPr="00C51108">
        <w:rPr>
          <w:rFonts w:ascii="Times New Roman" w:hAnsi="Times New Roman"/>
          <w:lang w:eastAsia="ru-RU"/>
        </w:rPr>
        <w:t>микрофинансовых</w:t>
      </w:r>
      <w:r w:rsidRPr="00C51108">
        <w:rPr>
          <w:rFonts w:ascii="Times New Roman" w:hAnsi="Times New Roman"/>
          <w:lang w:eastAsia="ru-RU"/>
        </w:rPr>
        <w:t xml:space="preserve"> организаций, введенные Федеральным законом от 03.07.2016 № 230 –ФЗ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r w:rsidRPr="00C51108">
        <w:rPr>
          <w:rFonts w:ascii="Times New Roman" w:hAnsi="Times New Roman"/>
          <w:lang w:eastAsia="ru-RU"/>
        </w:rPr>
        <w:t>микрофинансовой</w:t>
      </w:r>
      <w:r w:rsidRPr="00C51108">
        <w:rPr>
          <w:rFonts w:ascii="Times New Roman" w:hAnsi="Times New Roman"/>
          <w:lang w:eastAsia="ru-RU"/>
        </w:rPr>
        <w:t xml:space="preserve"> деятельности и </w:t>
      </w:r>
      <w:r w:rsidRPr="00C51108">
        <w:rPr>
          <w:rFonts w:ascii="Times New Roman" w:hAnsi="Times New Roman"/>
          <w:lang w:eastAsia="ru-RU"/>
        </w:rPr>
        <w:t>микрофинансовых</w:t>
      </w:r>
      <w:r w:rsidRPr="00C51108">
        <w:rPr>
          <w:rFonts w:ascii="Times New Roman" w:hAnsi="Times New Roman"/>
          <w:lang w:eastAsia="ru-RU"/>
        </w:rPr>
        <w:t xml:space="preserve"> организациях", согласно которым размер суммы начисленных по договору процентов был изменен с четырехкратного размера</w:t>
      </w:r>
      <w:r w:rsidRPr="00C51108">
        <w:rPr>
          <w:rFonts w:ascii="Times New Roman" w:hAnsi="Times New Roman"/>
          <w:lang w:eastAsia="ru-RU"/>
        </w:rPr>
        <w:t xml:space="preserve"> на трехкратный </w:t>
      </w:r>
      <w:r w:rsidRPr="00C51108">
        <w:rPr>
          <w:rFonts w:ascii="Times New Roman" w:hAnsi="Times New Roman"/>
          <w:lang w:eastAsia="ru-RU"/>
        </w:rPr>
        <w:t xml:space="preserve">( </w:t>
      </w:r>
      <w:r w:rsidRPr="00C51108">
        <w:rPr>
          <w:rFonts w:ascii="Times New Roman" w:hAnsi="Times New Roman"/>
          <w:lang w:eastAsia="ru-RU"/>
        </w:rPr>
        <w:t>ст.21). Данные изменения применялись к договорам потребительского займа, заключенным с 01 января 2017 года до 28 января 2019 года.</w:t>
      </w:r>
    </w:p>
    <w:p w:rsidR="00EB0A93" w:rsidRPr="00C51108" w:rsidP="00EB0A93">
      <w:pPr>
        <w:autoSpaceDE w:val="0"/>
        <w:autoSpaceDN w:val="0"/>
        <w:adjustRightInd w:val="0"/>
        <w:spacing w:after="0"/>
        <w:ind w:firstLine="708"/>
        <w:jc w:val="both"/>
        <w:rPr>
          <w:rFonts w:ascii="Times New Roman" w:hAnsi="Times New Roman"/>
          <w:lang w:eastAsia="ru-RU"/>
        </w:rPr>
      </w:pPr>
      <w:r w:rsidRPr="00C51108">
        <w:rPr>
          <w:rFonts w:ascii="Times New Roman" w:hAnsi="Times New Roman"/>
          <w:lang w:eastAsia="ru-RU"/>
        </w:rPr>
        <w:t xml:space="preserve">Федеральным законом от 27.12.2018 N 554-ФЗ "О внесении изменений в Федеральный закон "О потребительском кредите (займе)" и Федеральный закон "О </w:t>
      </w:r>
      <w:r w:rsidRPr="00C51108">
        <w:rPr>
          <w:rFonts w:ascii="Times New Roman" w:hAnsi="Times New Roman"/>
          <w:lang w:eastAsia="ru-RU"/>
        </w:rPr>
        <w:t>микрофинансовой</w:t>
      </w:r>
      <w:r w:rsidRPr="00C51108">
        <w:rPr>
          <w:rFonts w:ascii="Times New Roman" w:hAnsi="Times New Roman"/>
          <w:lang w:eastAsia="ru-RU"/>
        </w:rPr>
        <w:t xml:space="preserve"> деятельности и </w:t>
      </w:r>
      <w:r w:rsidRPr="00C51108">
        <w:rPr>
          <w:rFonts w:ascii="Times New Roman" w:hAnsi="Times New Roman"/>
          <w:lang w:eastAsia="ru-RU"/>
        </w:rPr>
        <w:t>микрофинансовых</w:t>
      </w:r>
      <w:r w:rsidRPr="00C51108">
        <w:rPr>
          <w:rFonts w:ascii="Times New Roman" w:hAnsi="Times New Roman"/>
          <w:lang w:eastAsia="ru-RU"/>
        </w:rPr>
        <w:t xml:space="preserve"> организациях"  п.9 ч.1 ст.12  Закона о </w:t>
      </w:r>
      <w:r w:rsidRPr="00C51108">
        <w:rPr>
          <w:rFonts w:ascii="Times New Roman" w:hAnsi="Times New Roman"/>
          <w:lang w:eastAsia="ru-RU"/>
        </w:rPr>
        <w:t>микрофинансовой</w:t>
      </w:r>
      <w:r w:rsidRPr="00C51108">
        <w:rPr>
          <w:rFonts w:ascii="Times New Roman" w:hAnsi="Times New Roman"/>
          <w:lang w:eastAsia="ru-RU"/>
        </w:rPr>
        <w:t xml:space="preserve"> деятельности </w:t>
      </w:r>
      <w:r w:rsidRPr="00C51108">
        <w:rPr>
          <w:rFonts w:ascii="Times New Roman" w:hAnsi="Times New Roman"/>
          <w:lang w:eastAsia="ru-RU"/>
        </w:rPr>
        <w:t xml:space="preserve">( </w:t>
      </w:r>
      <w:r w:rsidRPr="00C51108">
        <w:rPr>
          <w:rFonts w:ascii="Times New Roman" w:hAnsi="Times New Roman"/>
          <w:lang w:eastAsia="ru-RU"/>
        </w:rPr>
        <w:t>в ред. ФЗ от 29.12.2015 № 407-ФЗ) признан утратившим силу с 28 января 2019 года.</w:t>
      </w:r>
    </w:p>
    <w:p w:rsidR="00EB0A93" w:rsidRPr="00C51108" w:rsidP="00EB0A93">
      <w:pPr>
        <w:autoSpaceDE w:val="0"/>
        <w:autoSpaceDN w:val="0"/>
        <w:adjustRightInd w:val="0"/>
        <w:spacing w:after="0"/>
        <w:ind w:firstLine="540"/>
        <w:jc w:val="both"/>
        <w:rPr>
          <w:rFonts w:ascii="Times New Roman" w:hAnsi="Times New Roman"/>
          <w:lang w:eastAsia="ru-RU"/>
        </w:rPr>
      </w:pPr>
      <w:r w:rsidRPr="00C51108">
        <w:rPr>
          <w:rFonts w:ascii="Times New Roman" w:hAnsi="Times New Roman"/>
          <w:lang w:eastAsia="ru-RU"/>
        </w:rPr>
        <w:t xml:space="preserve">Также, согласно п.4 ст.3  Федерального закона от 27.12.2018 N 554-ФЗ со дня вступления в силу настоящего Федерального закона </w:t>
      </w:r>
      <w:r w:rsidRPr="00C51108">
        <w:rPr>
          <w:rFonts w:ascii="Times New Roman" w:hAnsi="Times New Roman"/>
          <w:lang w:eastAsia="ru-RU"/>
        </w:rPr>
        <w:t xml:space="preserve">( </w:t>
      </w:r>
      <w:r w:rsidRPr="00C51108">
        <w:rPr>
          <w:rFonts w:ascii="Times New Roman" w:hAnsi="Times New Roman"/>
          <w:lang w:eastAsia="ru-RU"/>
        </w:rPr>
        <w:t xml:space="preserve">с 28 января 2019 ) до 30 июня 2019 года включительно по договорам потребительского кредита (займа), заключенным в указанный период: по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w:t>
      </w:r>
      <w:r w:rsidRPr="00C51108">
        <w:rPr>
          <w:rFonts w:ascii="Times New Roman" w:hAnsi="Times New Roman"/>
          <w:lang w:eastAsia="ru-RU"/>
        </w:rPr>
        <w:t>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w:t>
      </w:r>
      <w:r w:rsidRPr="00C51108">
        <w:rPr>
          <w:rFonts w:ascii="Times New Roman" w:hAnsi="Times New Roman"/>
          <w:lang w:eastAsia="ru-RU"/>
        </w:rPr>
        <w:t xml:space="preserve"> потребительского кредита (займа), достигнет </w:t>
      </w:r>
      <w:r w:rsidRPr="00C51108">
        <w:rPr>
          <w:rFonts w:ascii="Times New Roman" w:hAnsi="Times New Roman"/>
          <w:u w:val="single"/>
          <w:lang w:eastAsia="ru-RU"/>
        </w:rPr>
        <w:t xml:space="preserve">двух с половиной размеров суммы предоставленного потребительского кредита (займа). </w:t>
      </w:r>
      <w:r w:rsidRPr="00C51108">
        <w:rPr>
          <w:rFonts w:ascii="Times New Roman" w:hAnsi="Times New Roman"/>
          <w:lang w:eastAsia="ru-RU"/>
        </w:rPr>
        <w:t xml:space="preserve">Условие, содержащее запрет, установленный </w:t>
      </w:r>
      <w:hyperlink r:id="rId5" w:history="1">
        <w:r w:rsidRPr="00C51108">
          <w:rPr>
            <w:rFonts w:ascii="Times New Roman" w:hAnsi="Times New Roman"/>
            <w:lang w:eastAsia="ru-RU"/>
          </w:rPr>
          <w:t>пунктом 1</w:t>
        </w:r>
      </w:hyperlink>
      <w:r w:rsidRPr="00C51108">
        <w:rPr>
          <w:rFonts w:ascii="Times New Roman" w:hAnsi="Times New Roman"/>
          <w:lang w:eastAsia="ru-RU"/>
        </w:rPr>
        <w:t xml:space="preserve"> настоящей части,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w:t>
      </w:r>
      <w:r w:rsidRPr="00C51108">
        <w:rPr>
          <w:rFonts w:ascii="Times New Roman" w:hAnsi="Times New Roman"/>
          <w:lang w:eastAsia="ru-RU"/>
        </w:rPr>
        <w:t xml:space="preserve"> Процентная ставка по договору потребительского кредита (займа) не может превышать 1,5 процента в день.</w:t>
      </w:r>
    </w:p>
    <w:p w:rsidR="00EB0A93" w:rsidRPr="00C51108" w:rsidP="00EB0A93">
      <w:pPr>
        <w:autoSpaceDE w:val="0"/>
        <w:autoSpaceDN w:val="0"/>
        <w:adjustRightInd w:val="0"/>
        <w:spacing w:after="0"/>
        <w:ind w:firstLine="540"/>
        <w:jc w:val="both"/>
        <w:rPr>
          <w:rFonts w:ascii="Times New Roman" w:hAnsi="Times New Roman"/>
          <w:lang w:eastAsia="ru-RU"/>
        </w:rPr>
      </w:pPr>
      <w:r w:rsidRPr="00C51108">
        <w:rPr>
          <w:rFonts w:ascii="Times New Roman" w:hAnsi="Times New Roman"/>
          <w:lang w:eastAsia="ru-RU"/>
        </w:rPr>
        <w:t xml:space="preserve">Условие об указанном запрете указано </w:t>
      </w:r>
      <w:r w:rsidRPr="00C51108">
        <w:rPr>
          <w:rFonts w:ascii="Times New Roman" w:hAnsi="Times New Roman"/>
          <w:lang w:eastAsia="ru-RU"/>
        </w:rPr>
        <w:t>микрофинансовой</w:t>
      </w:r>
      <w:r w:rsidRPr="00C51108">
        <w:rPr>
          <w:rFonts w:ascii="Times New Roman" w:hAnsi="Times New Roman"/>
          <w:lang w:eastAsia="ru-RU"/>
        </w:rPr>
        <w:t xml:space="preserve"> организацией на первой странице договора перед таблицей, содержащей индивидуальные условия данного договора.</w:t>
      </w:r>
    </w:p>
    <w:p w:rsidR="00EB0A93" w:rsidRPr="00C51108" w:rsidP="00EB0A93">
      <w:pPr>
        <w:autoSpaceDE w:val="0"/>
        <w:autoSpaceDN w:val="0"/>
        <w:adjustRightInd w:val="0"/>
        <w:spacing w:after="0"/>
        <w:ind w:firstLine="540"/>
        <w:jc w:val="both"/>
        <w:rPr>
          <w:rFonts w:ascii="Times New Roman" w:hAnsi="Times New Roman"/>
          <w:lang w:eastAsia="ru-RU"/>
        </w:rPr>
      </w:pPr>
      <w:r w:rsidRPr="00C51108">
        <w:rPr>
          <w:rFonts w:ascii="Times New Roman" w:hAnsi="Times New Roman"/>
          <w:lang w:eastAsia="ru-RU"/>
        </w:rPr>
        <w:t xml:space="preserve">Таким образом,  при определении подлежащих взысканию с Глушковой А.С. в пользу ООО «Долг-контроль» процентов за пользование займом следует учитывать п.4 ст.3 Федерального закона от 27.12.2018 N 554-ФЗ "О внесении изменений в Федеральный закон "О потребительском кредите (займе)" и Федеральный закон "О </w:t>
      </w:r>
      <w:r w:rsidRPr="00C51108">
        <w:rPr>
          <w:rFonts w:ascii="Times New Roman" w:hAnsi="Times New Roman"/>
          <w:lang w:eastAsia="ru-RU"/>
        </w:rPr>
        <w:t>микрофинансовой</w:t>
      </w:r>
      <w:r w:rsidRPr="00C51108">
        <w:rPr>
          <w:rFonts w:ascii="Times New Roman" w:hAnsi="Times New Roman"/>
          <w:lang w:eastAsia="ru-RU"/>
        </w:rPr>
        <w:t xml:space="preserve"> деятельности и </w:t>
      </w:r>
      <w:r w:rsidRPr="00C51108">
        <w:rPr>
          <w:rFonts w:ascii="Times New Roman" w:hAnsi="Times New Roman"/>
          <w:lang w:eastAsia="ru-RU"/>
        </w:rPr>
        <w:t>микрофинансовых</w:t>
      </w:r>
      <w:r w:rsidRPr="00C51108">
        <w:rPr>
          <w:rFonts w:ascii="Times New Roman" w:hAnsi="Times New Roman"/>
          <w:lang w:eastAsia="ru-RU"/>
        </w:rPr>
        <w:t xml:space="preserve"> организациях", согласно которого размер процентов за пользование займом по договору, заключенному 06.03.2019 </w:t>
      </w:r>
      <w:r w:rsidRPr="00C51108">
        <w:rPr>
          <w:rFonts w:ascii="Times New Roman" w:hAnsi="Times New Roman"/>
          <w:lang w:eastAsia="ru-RU"/>
        </w:rPr>
        <w:t xml:space="preserve">( </w:t>
      </w:r>
      <w:r w:rsidRPr="00C51108">
        <w:rPr>
          <w:rFonts w:ascii="Times New Roman" w:hAnsi="Times New Roman"/>
          <w:lang w:eastAsia="ru-RU"/>
        </w:rPr>
        <w:t>в период с 28.01 2019 по 30.06.2019) не может превышать двух с половиной размеров  суммы займа.</w:t>
      </w:r>
    </w:p>
    <w:p w:rsidR="00EB0A93" w:rsidRPr="00C51108" w:rsidP="00EB0A93">
      <w:pPr>
        <w:autoSpaceDE w:val="0"/>
        <w:autoSpaceDN w:val="0"/>
        <w:adjustRightInd w:val="0"/>
        <w:spacing w:after="0"/>
        <w:ind w:firstLine="540"/>
        <w:jc w:val="both"/>
        <w:rPr>
          <w:rFonts w:ascii="Times New Roman" w:hAnsi="Times New Roman"/>
          <w:lang w:eastAsia="ru-RU"/>
        </w:rPr>
      </w:pPr>
      <w:r w:rsidRPr="00C51108">
        <w:rPr>
          <w:rFonts w:ascii="Times New Roman" w:hAnsi="Times New Roman"/>
          <w:lang w:eastAsia="ru-RU"/>
        </w:rPr>
        <w:t xml:space="preserve">Материалами дела подтверждается, что размер процентов определен истцом с соблюдением правил, предусмотренных указанными правовыми нормами,  и не выходит за пределы установленных ограничений, поскольку заявленный истцом размер процентов  17003,00 + 497,00 = 17500,00 рублей, составляет 2,5 размера суммы долга </w:t>
      </w:r>
      <w:r w:rsidRPr="00C51108">
        <w:rPr>
          <w:rFonts w:ascii="Times New Roman" w:hAnsi="Times New Roman"/>
          <w:lang w:eastAsia="ru-RU"/>
        </w:rPr>
        <w:t xml:space="preserve">( </w:t>
      </w:r>
      <w:r w:rsidRPr="00C51108">
        <w:rPr>
          <w:rFonts w:ascii="Times New Roman" w:hAnsi="Times New Roman"/>
          <w:lang w:eastAsia="ru-RU"/>
        </w:rPr>
        <w:t>7000,00 х 2,5= 17500,00).</w:t>
      </w:r>
    </w:p>
    <w:p w:rsidR="00EB0A93" w:rsidRPr="00C51108" w:rsidP="00EB0A93">
      <w:pPr>
        <w:autoSpaceDE w:val="0"/>
        <w:autoSpaceDN w:val="0"/>
        <w:adjustRightInd w:val="0"/>
        <w:spacing w:after="0"/>
        <w:ind w:firstLine="540"/>
        <w:jc w:val="both"/>
        <w:rPr>
          <w:rFonts w:ascii="Times New Roman" w:hAnsi="Times New Roman"/>
          <w:lang w:eastAsia="uk-UA"/>
        </w:rPr>
      </w:pPr>
      <w:r w:rsidRPr="00C51108">
        <w:rPr>
          <w:rFonts w:ascii="Times New Roman" w:hAnsi="Times New Roman"/>
          <w:lang w:eastAsia="ru-RU"/>
        </w:rPr>
        <w:t xml:space="preserve">При таких обстоятельствах, суд полагает возможным исковые требования о взыскании с ответчика задолженности по договору </w:t>
      </w:r>
      <w:r w:rsidRPr="00C51108" w:rsidR="00C51108">
        <w:rPr>
          <w:rFonts w:ascii="Times New Roman" w:hAnsi="Times New Roman"/>
        </w:rPr>
        <w:t xml:space="preserve">«ПЕРСОНАЛЬНЫЕ </w:t>
      </w:r>
      <w:r w:rsidRPr="00C51108" w:rsidR="00C51108">
        <w:rPr>
          <w:rFonts w:ascii="Times New Roman" w:hAnsi="Times New Roman"/>
        </w:rPr>
        <w:t>ДАННЫЕ</w:t>
      </w:r>
      <w:r w:rsidRPr="00C51108" w:rsidR="00C51108">
        <w:rPr>
          <w:rFonts w:ascii="Times New Roman" w:hAnsi="Times New Roman"/>
        </w:rPr>
        <w:t>»</w:t>
      </w:r>
      <w:r w:rsidRPr="00C51108">
        <w:rPr>
          <w:rFonts w:ascii="Times New Roman" w:hAnsi="Times New Roman"/>
          <w:lang w:eastAsia="uk-UA"/>
        </w:rPr>
        <w:t>в</w:t>
      </w:r>
      <w:r w:rsidRPr="00C51108">
        <w:rPr>
          <w:rFonts w:ascii="Times New Roman" w:hAnsi="Times New Roman"/>
          <w:lang w:eastAsia="uk-UA"/>
        </w:rPr>
        <w:t xml:space="preserve"> размере 24500,00 рублей удовлетворить.</w:t>
      </w:r>
    </w:p>
    <w:p w:rsidR="00EB0A93" w:rsidRPr="00C51108" w:rsidP="00EB0A93">
      <w:pPr>
        <w:autoSpaceDE w:val="0"/>
        <w:autoSpaceDN w:val="0"/>
        <w:adjustRightInd w:val="0"/>
        <w:spacing w:after="0"/>
        <w:ind w:firstLine="540"/>
        <w:jc w:val="both"/>
        <w:rPr>
          <w:rFonts w:ascii="Times New Roman" w:hAnsi="Times New Roman"/>
          <w:lang w:eastAsia="ru-RU"/>
        </w:rPr>
      </w:pPr>
      <w:r w:rsidRPr="00C51108">
        <w:rPr>
          <w:rFonts w:ascii="Times New Roman" w:hAnsi="Times New Roman"/>
          <w:lang w:eastAsia="ru-RU"/>
        </w:rPr>
        <w:t xml:space="preserve">Согласно ч.1 ст.98 ГПК РФ стороне, в пользу которой состоялось решение суда, суд присуждает возместить с другой стороны все понесенные по делу судебные расходы. Судебные расходы состоят из </w:t>
      </w:r>
      <w:hyperlink r:id="rId6" w:history="1">
        <w:r w:rsidRPr="00C51108">
          <w:rPr>
            <w:rFonts w:ascii="Times New Roman" w:hAnsi="Times New Roman"/>
            <w:lang w:eastAsia="ru-RU"/>
          </w:rPr>
          <w:t>государственной пошлины</w:t>
        </w:r>
      </w:hyperlink>
      <w:r w:rsidRPr="00C51108">
        <w:rPr>
          <w:rFonts w:ascii="Times New Roman" w:hAnsi="Times New Roman"/>
          <w:lang w:eastAsia="ru-RU"/>
        </w:rPr>
        <w:t xml:space="preserve"> и </w:t>
      </w:r>
      <w:hyperlink r:id="rId7" w:history="1">
        <w:r w:rsidRPr="00C51108">
          <w:rPr>
            <w:rFonts w:ascii="Times New Roman" w:hAnsi="Times New Roman"/>
            <w:lang w:eastAsia="ru-RU"/>
          </w:rPr>
          <w:t>издержек</w:t>
        </w:r>
      </w:hyperlink>
      <w:r w:rsidRPr="00C51108">
        <w:rPr>
          <w:rFonts w:ascii="Times New Roman" w:hAnsi="Times New Roman"/>
          <w:lang w:eastAsia="ru-RU"/>
        </w:rPr>
        <w:t>, связанных с рассмотрением дела (ч.1 ст.88 ГПК РФ). Таким образом, с ответчика подлежат взысканию расходы по уплате государственной пошлины в размере 935,00 рублей.</w:t>
      </w:r>
    </w:p>
    <w:p w:rsidR="00EB0A93" w:rsidRPr="00C51108" w:rsidP="00EB0A93">
      <w:pPr>
        <w:shd w:val="clear" w:color="auto" w:fill="FFFFFF"/>
        <w:spacing w:after="0"/>
        <w:ind w:firstLine="708"/>
        <w:jc w:val="both"/>
        <w:rPr>
          <w:rFonts w:ascii="Times New Roman" w:hAnsi="Times New Roman"/>
          <w:iCs/>
          <w:color w:val="000000"/>
          <w:lang w:eastAsia="ru-RU"/>
        </w:rPr>
      </w:pPr>
    </w:p>
    <w:p w:rsidR="00EB0A93" w:rsidRPr="00C51108" w:rsidP="00EB0A93">
      <w:pPr>
        <w:shd w:val="clear" w:color="auto" w:fill="FFFFFF"/>
        <w:spacing w:after="0"/>
        <w:ind w:firstLine="708"/>
        <w:jc w:val="both"/>
        <w:rPr>
          <w:rFonts w:ascii="Times New Roman" w:hAnsi="Times New Roman"/>
          <w:iCs/>
          <w:color w:val="000000"/>
          <w:lang w:eastAsia="ru-RU"/>
        </w:rPr>
      </w:pPr>
      <w:r w:rsidRPr="00C51108">
        <w:rPr>
          <w:rFonts w:ascii="Times New Roman" w:hAnsi="Times New Roman"/>
          <w:iCs/>
          <w:color w:val="000000"/>
          <w:lang w:eastAsia="ru-RU"/>
        </w:rPr>
        <w:t>Руководствуясь ст.ст.196-199  Гражданского процессуального кодекса Российской Федерации, мировой судья</w:t>
      </w:r>
    </w:p>
    <w:p w:rsidR="00EB0A93" w:rsidRPr="00C51108" w:rsidP="00EB0A93">
      <w:pPr>
        <w:shd w:val="clear" w:color="auto" w:fill="FFFFFF"/>
        <w:spacing w:after="0" w:line="240" w:lineRule="auto"/>
        <w:rPr>
          <w:rFonts w:ascii="Times New Roman" w:hAnsi="Times New Roman"/>
          <w:b/>
          <w:bCs/>
          <w:color w:val="000000"/>
          <w:lang w:eastAsia="ru-RU"/>
        </w:rPr>
      </w:pPr>
      <w:r w:rsidRPr="00C51108">
        <w:rPr>
          <w:rFonts w:ascii="Times New Roman" w:hAnsi="Times New Roman"/>
          <w:b/>
          <w:bCs/>
          <w:color w:val="000000"/>
          <w:lang w:eastAsia="ru-RU"/>
        </w:rPr>
        <w:t xml:space="preserve">                                                           РЕШИЛ:</w:t>
      </w:r>
    </w:p>
    <w:p w:rsidR="00EB0A93" w:rsidRPr="00C51108" w:rsidP="00EB0A93">
      <w:pPr>
        <w:shd w:val="clear" w:color="auto" w:fill="FFFFFF"/>
        <w:spacing w:after="0" w:line="240" w:lineRule="auto"/>
        <w:ind w:firstLine="720"/>
        <w:jc w:val="center"/>
        <w:rPr>
          <w:rFonts w:ascii="Times New Roman" w:hAnsi="Times New Roman"/>
          <w:color w:val="000000"/>
          <w:lang w:eastAsia="ru-RU"/>
        </w:rPr>
      </w:pPr>
    </w:p>
    <w:p w:rsidR="00EB0A93" w:rsidRPr="00C51108" w:rsidP="00EB0A93">
      <w:pPr>
        <w:shd w:val="clear" w:color="auto" w:fill="FFFFFF"/>
        <w:spacing w:after="0"/>
        <w:ind w:firstLine="720"/>
        <w:jc w:val="both"/>
        <w:rPr>
          <w:rFonts w:ascii="Times New Roman" w:hAnsi="Times New Roman"/>
          <w:lang w:eastAsia="uk-UA"/>
        </w:rPr>
      </w:pPr>
      <w:r w:rsidRPr="00C51108">
        <w:rPr>
          <w:rFonts w:ascii="Times New Roman" w:hAnsi="Times New Roman"/>
        </w:rPr>
        <w:t xml:space="preserve">Иск </w:t>
      </w:r>
      <w:r w:rsidRPr="00C51108">
        <w:rPr>
          <w:rFonts w:ascii="Times New Roman" w:hAnsi="Times New Roman"/>
          <w:color w:val="000000"/>
        </w:rPr>
        <w:t xml:space="preserve"> </w:t>
      </w:r>
      <w:r w:rsidRPr="00C51108">
        <w:rPr>
          <w:rFonts w:ascii="Times New Roman" w:hAnsi="Times New Roman"/>
          <w:lang w:eastAsia="uk-UA"/>
        </w:rPr>
        <w:t xml:space="preserve">Общества с ограниченной ответственностью «Долг-контроль» к Глушковой </w:t>
      </w:r>
      <w:r w:rsidRPr="00C51108" w:rsidR="00C51108">
        <w:rPr>
          <w:rFonts w:ascii="Times New Roman" w:hAnsi="Times New Roman"/>
        </w:rPr>
        <w:t>«ПЕРСОНАЛЬНЫЕ ДАННЫЕ»</w:t>
      </w:r>
      <w:r w:rsidRPr="00C51108" w:rsidR="00C51108">
        <w:rPr>
          <w:rFonts w:ascii="Times New Roman" w:hAnsi="Times New Roman"/>
        </w:rPr>
        <w:t xml:space="preserve"> </w:t>
      </w:r>
      <w:r w:rsidRPr="00C51108">
        <w:rPr>
          <w:rFonts w:ascii="Times New Roman" w:hAnsi="Times New Roman"/>
          <w:lang w:eastAsia="uk-UA"/>
        </w:rPr>
        <w:t xml:space="preserve">о взыскании задолженности по договору займа </w:t>
      </w:r>
      <w:r w:rsidRPr="00C51108">
        <w:rPr>
          <w:rFonts w:ascii="Times New Roman" w:hAnsi="Times New Roman"/>
          <w:color w:val="000000"/>
        </w:rPr>
        <w:t>– удовлетворить</w:t>
      </w:r>
      <w:r w:rsidRPr="00C51108">
        <w:rPr>
          <w:rFonts w:ascii="Times New Roman" w:hAnsi="Times New Roman"/>
          <w:color w:val="000000"/>
        </w:rPr>
        <w:t xml:space="preserve"> .</w:t>
      </w:r>
      <w:r w:rsidRPr="00C51108">
        <w:rPr>
          <w:rFonts w:ascii="Times New Roman" w:hAnsi="Times New Roman"/>
          <w:color w:val="000000"/>
        </w:rPr>
        <w:t xml:space="preserve">  </w:t>
      </w:r>
    </w:p>
    <w:p w:rsidR="00EB0A93" w:rsidRPr="00C51108" w:rsidP="00EB0A93">
      <w:pPr>
        <w:shd w:val="clear" w:color="auto" w:fill="FFFFFF"/>
        <w:spacing w:after="0"/>
        <w:ind w:firstLine="720"/>
        <w:jc w:val="both"/>
        <w:rPr>
          <w:rFonts w:ascii="Times New Roman" w:hAnsi="Times New Roman"/>
          <w:color w:val="000000"/>
        </w:rPr>
      </w:pPr>
      <w:r w:rsidRPr="00C51108">
        <w:rPr>
          <w:rFonts w:ascii="Times New Roman" w:hAnsi="Times New Roman"/>
          <w:color w:val="000000"/>
        </w:rPr>
        <w:t xml:space="preserve">Взыскать с </w:t>
      </w:r>
      <w:r w:rsidRPr="00C51108">
        <w:rPr>
          <w:rFonts w:ascii="Times New Roman" w:hAnsi="Times New Roman"/>
          <w:lang w:eastAsia="uk-UA"/>
        </w:rPr>
        <w:t xml:space="preserve">Глушковой </w:t>
      </w:r>
      <w:r w:rsidRPr="00C51108" w:rsidR="00C51108">
        <w:rPr>
          <w:rFonts w:ascii="Times New Roman" w:hAnsi="Times New Roman"/>
        </w:rPr>
        <w:t>«ПЕРСОНАЛЬНЫЕ ДАННЫЕ»</w:t>
      </w:r>
      <w:r w:rsidRPr="00C51108" w:rsidR="00C51108">
        <w:rPr>
          <w:rFonts w:ascii="Times New Roman" w:hAnsi="Times New Roman"/>
        </w:rPr>
        <w:t xml:space="preserve"> </w:t>
      </w:r>
      <w:r w:rsidRPr="00C51108">
        <w:rPr>
          <w:rFonts w:ascii="Times New Roman" w:hAnsi="Times New Roman"/>
        </w:rPr>
        <w:t xml:space="preserve">в </w:t>
      </w:r>
      <w:r w:rsidRPr="00C51108">
        <w:rPr>
          <w:rFonts w:ascii="Times New Roman" w:hAnsi="Times New Roman"/>
          <w:color w:val="000000"/>
        </w:rPr>
        <w:t xml:space="preserve">пользу </w:t>
      </w:r>
      <w:r w:rsidRPr="00C51108">
        <w:rPr>
          <w:rFonts w:ascii="Times New Roman" w:hAnsi="Times New Roman"/>
        </w:rPr>
        <w:t xml:space="preserve"> </w:t>
      </w:r>
      <w:r w:rsidRPr="00C51108">
        <w:rPr>
          <w:rFonts w:ascii="Times New Roman" w:hAnsi="Times New Roman"/>
          <w:lang w:eastAsia="uk-UA"/>
        </w:rPr>
        <w:t xml:space="preserve">Общества с ограниченной ответственностью «Долг-контроль» сумму долга по договору </w:t>
      </w:r>
      <w:r w:rsidRPr="00C51108" w:rsidR="00C51108">
        <w:rPr>
          <w:rFonts w:ascii="Times New Roman" w:hAnsi="Times New Roman"/>
        </w:rPr>
        <w:t>«ПЕРСОНАЛЬНЫЕ ДАННЫЕ»</w:t>
      </w:r>
      <w:r w:rsidRPr="00C51108" w:rsidR="00C51108">
        <w:rPr>
          <w:rFonts w:ascii="Times New Roman" w:hAnsi="Times New Roman"/>
        </w:rPr>
        <w:t xml:space="preserve"> </w:t>
      </w:r>
      <w:r w:rsidRPr="00C51108">
        <w:rPr>
          <w:rFonts w:ascii="Times New Roman" w:hAnsi="Times New Roman"/>
          <w:lang w:eastAsia="uk-UA"/>
        </w:rPr>
        <w:t>в размере 7000,00 рублей, проценты в размере 17003,00 рублей,</w:t>
      </w:r>
      <w:r w:rsidRPr="00C51108">
        <w:rPr>
          <w:rFonts w:ascii="Times New Roman" w:hAnsi="Times New Roman"/>
        </w:rPr>
        <w:t xml:space="preserve"> сумму неустойки в размере  497,00 рублей, расходы по оплате </w:t>
      </w:r>
      <w:r w:rsidRPr="00C51108">
        <w:rPr>
          <w:rFonts w:ascii="Times New Roman" w:hAnsi="Times New Roman"/>
          <w:color w:val="000000"/>
        </w:rPr>
        <w:t xml:space="preserve">государственной  пошлины в размере 935,00 рублей, а всего 25435,00 рублей. </w:t>
      </w:r>
    </w:p>
    <w:p w:rsidR="00EB0A93" w:rsidRPr="00C51108" w:rsidP="00EB0A93">
      <w:pPr>
        <w:shd w:val="clear" w:color="auto" w:fill="FFFFFF"/>
        <w:spacing w:after="0"/>
        <w:ind w:firstLine="720"/>
        <w:jc w:val="both"/>
        <w:rPr>
          <w:rFonts w:ascii="Times New Roman" w:hAnsi="Times New Roman"/>
        </w:rPr>
      </w:pPr>
    </w:p>
    <w:p w:rsidR="00EB0A93" w:rsidRPr="00C51108" w:rsidP="00EB0A93">
      <w:pPr>
        <w:shd w:val="clear" w:color="auto" w:fill="FFFFFF"/>
        <w:spacing w:after="0"/>
        <w:ind w:firstLine="720"/>
        <w:jc w:val="both"/>
        <w:rPr>
          <w:rFonts w:ascii="Times New Roman" w:hAnsi="Times New Roman"/>
        </w:rPr>
      </w:pPr>
      <w:r w:rsidRPr="00C51108">
        <w:rPr>
          <w:rFonts w:ascii="Times New Roman" w:hAnsi="Times New Roman"/>
        </w:rPr>
        <w:t xml:space="preserve">Разъяснить сторонам, что мировой судья может не составлять мотивированное решение суда по рассмотренному им делу. При этом 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 а если они не присутствовали в судебном заседании - в течение пятнадцати дней со дня объявления резолютивной части решения суда.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 </w:t>
      </w:r>
    </w:p>
    <w:p w:rsidR="00EB0A93" w:rsidRPr="00C51108" w:rsidP="00EB0A93">
      <w:pPr>
        <w:shd w:val="clear" w:color="auto" w:fill="FFFFFF"/>
        <w:spacing w:after="0"/>
        <w:ind w:firstLine="720"/>
        <w:jc w:val="both"/>
        <w:rPr>
          <w:rFonts w:ascii="Times New Roman" w:hAnsi="Times New Roman"/>
        </w:rPr>
      </w:pPr>
      <w:r w:rsidRPr="00C51108">
        <w:rPr>
          <w:rFonts w:ascii="Times New Roman" w:hAnsi="Times New Roman" w:cs="Calibri"/>
          <w:lang w:eastAsia="ru-RU"/>
        </w:rPr>
        <w:t xml:space="preserve">На решение суда может быть подана апелляционная жалоба </w:t>
      </w:r>
      <w:r w:rsidRPr="00C51108">
        <w:rPr>
          <w:rFonts w:ascii="Times New Roman" w:hAnsi="Times New Roman" w:cs="Calibri"/>
          <w:lang w:eastAsia="ru-RU"/>
        </w:rPr>
        <w:t>в Ялтинский городской суд Республики Крым  в течение месяца со дня принятия решения в окончательной форме через мирового судью</w:t>
      </w:r>
      <w:r w:rsidRPr="00C51108">
        <w:rPr>
          <w:rFonts w:ascii="Times New Roman" w:hAnsi="Times New Roman" w:cs="Calibri"/>
          <w:lang w:eastAsia="ru-RU"/>
        </w:rPr>
        <w:t>.</w:t>
      </w:r>
    </w:p>
    <w:p w:rsidR="00EB0A93" w:rsidRPr="00C51108" w:rsidP="00EB0A93">
      <w:pPr>
        <w:shd w:val="clear" w:color="auto" w:fill="FFFFFF"/>
        <w:spacing w:after="0"/>
        <w:ind w:firstLine="720"/>
        <w:jc w:val="both"/>
        <w:rPr>
          <w:rFonts w:ascii="Times New Roman" w:hAnsi="Times New Roman"/>
        </w:rPr>
      </w:pPr>
    </w:p>
    <w:p w:rsidR="00EB0A93" w:rsidRPr="00C51108" w:rsidP="00EB0A93">
      <w:pPr>
        <w:shd w:val="clear" w:color="auto" w:fill="FFFFFF"/>
        <w:spacing w:after="0"/>
        <w:ind w:firstLine="720"/>
        <w:jc w:val="both"/>
        <w:rPr>
          <w:rFonts w:ascii="Times New Roman" w:hAnsi="Times New Roman"/>
        </w:rPr>
      </w:pPr>
      <w:r w:rsidRPr="00C51108">
        <w:rPr>
          <w:rFonts w:ascii="Times New Roman" w:hAnsi="Times New Roman"/>
        </w:rPr>
        <w:t>Мотивированное решение изготовлено 18 сентября 2020 года.</w:t>
      </w:r>
    </w:p>
    <w:p w:rsidR="00EB0A93" w:rsidRPr="00C51108" w:rsidP="00EB0A93">
      <w:pPr>
        <w:shd w:val="clear" w:color="auto" w:fill="FFFFFF"/>
        <w:spacing w:after="0" w:line="240" w:lineRule="auto"/>
        <w:ind w:firstLine="720"/>
        <w:jc w:val="both"/>
        <w:rPr>
          <w:rFonts w:ascii="Times New Roman" w:hAnsi="Times New Roman"/>
          <w:bCs/>
          <w:lang w:eastAsia="ru-RU"/>
        </w:rPr>
      </w:pPr>
    </w:p>
    <w:p w:rsidR="00EB0A93" w:rsidRPr="00C51108" w:rsidP="00EB0A93">
      <w:pPr>
        <w:shd w:val="clear" w:color="auto" w:fill="FFFFFF"/>
        <w:spacing w:after="0" w:line="240" w:lineRule="auto"/>
        <w:jc w:val="both"/>
        <w:rPr>
          <w:rFonts w:ascii="Times New Roman" w:hAnsi="Times New Roman"/>
          <w:bCs/>
          <w:lang w:eastAsia="ru-RU"/>
        </w:rPr>
      </w:pPr>
    </w:p>
    <w:p w:rsidR="00EB0A93" w:rsidRPr="00C51108" w:rsidP="00EB0A93">
      <w:pPr>
        <w:shd w:val="clear" w:color="auto" w:fill="FFFFFF"/>
        <w:spacing w:after="0" w:line="240" w:lineRule="auto"/>
        <w:ind w:firstLine="720"/>
        <w:jc w:val="both"/>
        <w:rPr>
          <w:rFonts w:ascii="Times New Roman" w:hAnsi="Times New Roman"/>
          <w:bCs/>
          <w:color w:val="000000"/>
          <w:lang w:eastAsia="ru-RU"/>
        </w:rPr>
      </w:pPr>
      <w:r w:rsidRPr="00C51108">
        <w:rPr>
          <w:rFonts w:ascii="Times New Roman" w:hAnsi="Times New Roman"/>
          <w:bCs/>
          <w:lang w:eastAsia="ru-RU"/>
        </w:rPr>
        <w:t>Мировой судья</w:t>
      </w:r>
      <w:r w:rsidRPr="00C51108">
        <w:rPr>
          <w:rFonts w:ascii="Times New Roman" w:hAnsi="Times New Roman"/>
          <w:bCs/>
          <w:lang w:eastAsia="ru-RU"/>
        </w:rPr>
        <w:tab/>
      </w:r>
      <w:r w:rsidRPr="00C51108">
        <w:rPr>
          <w:rFonts w:ascii="Times New Roman" w:hAnsi="Times New Roman"/>
          <w:bCs/>
          <w:lang w:eastAsia="ru-RU"/>
        </w:rPr>
        <w:tab/>
      </w:r>
      <w:r w:rsidRPr="00C51108">
        <w:rPr>
          <w:rFonts w:ascii="Times New Roman" w:hAnsi="Times New Roman"/>
          <w:bCs/>
          <w:lang w:eastAsia="ru-RU"/>
        </w:rPr>
        <w:tab/>
      </w:r>
      <w:r w:rsidRPr="00C51108">
        <w:rPr>
          <w:rFonts w:ascii="Times New Roman" w:hAnsi="Times New Roman"/>
          <w:bCs/>
          <w:lang w:eastAsia="ru-RU"/>
        </w:rPr>
        <w:tab/>
        <w:t xml:space="preserve">                                      Переверзева О.В.</w:t>
      </w:r>
    </w:p>
    <w:p w:rsidR="00EB0A93" w:rsidRPr="00C51108" w:rsidP="00EB0A93">
      <w:pPr>
        <w:spacing w:after="0" w:line="240" w:lineRule="auto"/>
        <w:ind w:firstLine="567"/>
        <w:jc w:val="both"/>
        <w:rPr>
          <w:rFonts w:ascii="Times New Roman" w:hAnsi="Times New Roman"/>
          <w:b/>
        </w:rPr>
      </w:pPr>
      <w:r w:rsidRPr="00C51108">
        <w:rPr>
          <w:rFonts w:ascii="Times New Roman" w:hAnsi="Times New Roman"/>
          <w:b/>
        </w:rPr>
        <w:t>СОГЛАСОВАНО:</w:t>
      </w:r>
    </w:p>
    <w:p w:rsidR="00EB0A93" w:rsidRPr="00C51108" w:rsidP="00EB0A93">
      <w:pPr>
        <w:spacing w:after="0" w:line="240" w:lineRule="auto"/>
        <w:ind w:firstLine="567"/>
        <w:jc w:val="both"/>
        <w:rPr>
          <w:rFonts w:ascii="Times New Roman" w:hAnsi="Times New Roman"/>
          <w:b/>
        </w:rPr>
      </w:pPr>
    </w:p>
    <w:p w:rsidR="004B49D0" w:rsidRPr="00C51108" w:rsidP="00EB0A93">
      <w:r w:rsidRPr="00C51108">
        <w:rPr>
          <w:rFonts w:ascii="Times New Roman" w:hAnsi="Times New Roman"/>
          <w:b/>
        </w:rPr>
        <w:t xml:space="preserve">          </w:t>
      </w:r>
      <w:r w:rsidRPr="00C51108">
        <w:rPr>
          <w:rFonts w:ascii="Times New Roman" w:hAnsi="Times New Roman"/>
          <w:b/>
        </w:rPr>
        <w:t>Мировой судья ____________ О.В. Переверзева</w:t>
      </w:r>
    </w:p>
    <w:sectPr w:rsidSect="007A4D7E">
      <w:footerReference w:type="default" r:id="rId8"/>
      <w:pgSz w:w="11906" w:h="16838"/>
      <w:pgMar w:top="851" w:right="851" w:bottom="851" w:left="1134" w:header="0"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4D7E">
    <w:pPr>
      <w:pStyle w:val="Footer"/>
      <w:jc w:val="center"/>
    </w:pPr>
    <w:r>
      <w:fldChar w:fldCharType="begin"/>
    </w:r>
    <w:r>
      <w:instrText>PAGE   \* MERGEFORMAT</w:instrText>
    </w:r>
    <w:r>
      <w:fldChar w:fldCharType="separate"/>
    </w:r>
    <w:r>
      <w:rPr>
        <w:noProof/>
      </w:rPr>
      <w:t>4</w:t>
    </w:r>
    <w:r>
      <w:fldChar w:fldCharType="end"/>
    </w:r>
  </w:p>
  <w:p w:rsidR="007A4D7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644"/>
    <w:rsid w:val="004B49D0"/>
    <w:rsid w:val="007A4D7E"/>
    <w:rsid w:val="00806A63"/>
    <w:rsid w:val="00B33644"/>
    <w:rsid w:val="00C51108"/>
    <w:rsid w:val="00E84E16"/>
    <w:rsid w:val="00EB0A9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9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B0A93"/>
    <w:pPr>
      <w:tabs>
        <w:tab w:val="center" w:pos="4677"/>
        <w:tab w:val="right" w:pos="9355"/>
      </w:tabs>
    </w:pPr>
  </w:style>
  <w:style w:type="character" w:customStyle="1" w:styleId="a">
    <w:name w:val="Нижний колонтитул Знак"/>
    <w:basedOn w:val="DefaultParagraphFont"/>
    <w:link w:val="Footer"/>
    <w:uiPriority w:val="99"/>
    <w:rsid w:val="00EB0A9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43EAAD53FE9E17C47A534C906BB5194B63CDAAFAC6A69D816B7D71AC33E3D68727F3E0729FDFFF35A3294457B1CF135C5D6EBDA5BD3727cCSBJ" TargetMode="External" /><Relationship Id="rId5" Type="http://schemas.openxmlformats.org/officeDocument/2006/relationships/hyperlink" Target="consultantplus://offline/ref=F155EC23D1231969F338714650B08FDFD88C53A97538D8693822D9D183352912339CD32CB627B5E9BFD1EC6643A45256A6B51689604F9B17zB4FI" TargetMode="External" /><Relationship Id="rId6" Type="http://schemas.openxmlformats.org/officeDocument/2006/relationships/hyperlink" Target="consultantplus://offline/ref=640EBBDC8DD26A94D79F3430E13E35C7A69F7160E6595ADB140F3A88862537F11A21AA50121AB234F527437CCEBB9500AA629A7238EFP5J" TargetMode="External" /><Relationship Id="rId7" Type="http://schemas.openxmlformats.org/officeDocument/2006/relationships/hyperlink" Target="consultantplus://offline/ref=640EBBDC8DD26A94D79F3430E13E35C7A69F7160E4585ADB140F3A88862537F11A21AA561713BD65A76842208BE78601AA62987B24F71D5EE2P2J"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