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01E3" w:rsidRPr="00FE01E3" w:rsidP="00FE01E3">
      <w:pPr>
        <w:shd w:val="clear" w:color="auto" w:fill="FFFFFF"/>
        <w:spacing w:after="0"/>
        <w:jc w:val="right"/>
        <w:rPr>
          <w:rFonts w:ascii="Times New Roman" w:hAnsi="Times New Roman"/>
          <w:b/>
          <w:color w:val="000000"/>
          <w:sz w:val="16"/>
          <w:szCs w:val="16"/>
          <w:lang w:eastAsia="ru-RU"/>
        </w:rPr>
      </w:pPr>
      <w:r w:rsidRPr="00FE01E3">
        <w:rPr>
          <w:rFonts w:ascii="Times New Roman" w:hAnsi="Times New Roman"/>
          <w:b/>
          <w:color w:val="000000"/>
          <w:sz w:val="16"/>
          <w:szCs w:val="16"/>
          <w:lang w:eastAsia="ru-RU"/>
        </w:rPr>
        <w:t xml:space="preserve">Дело № </w:t>
      </w:r>
      <w:r w:rsidRPr="00FE01E3">
        <w:rPr>
          <w:rFonts w:ascii="Times New Roman" w:hAnsi="Times New Roman"/>
          <w:b/>
          <w:color w:val="000000"/>
          <w:sz w:val="16"/>
          <w:szCs w:val="16"/>
          <w:lang w:eastAsia="ru-RU"/>
        </w:rPr>
        <w:t>2-99-519</w:t>
      </w:r>
      <w:r w:rsidRPr="00FE01E3">
        <w:rPr>
          <w:rFonts w:ascii="Times New Roman" w:hAnsi="Times New Roman"/>
          <w:b/>
          <w:color w:val="000000"/>
          <w:sz w:val="16"/>
          <w:szCs w:val="16"/>
          <w:lang w:eastAsia="ru-RU"/>
        </w:rPr>
        <w:t>/2024</w:t>
      </w:r>
    </w:p>
    <w:p w:rsidR="00FE01E3" w:rsidRPr="00FE01E3" w:rsidP="00FE01E3">
      <w:pPr>
        <w:shd w:val="clear" w:color="auto" w:fill="FFFFFF"/>
        <w:spacing w:after="0"/>
        <w:jc w:val="right"/>
        <w:rPr>
          <w:rFonts w:ascii="Times New Roman" w:hAnsi="Times New Roman"/>
          <w:b/>
          <w:color w:val="000000"/>
          <w:sz w:val="16"/>
          <w:szCs w:val="16"/>
          <w:lang w:eastAsia="ru-RU"/>
        </w:rPr>
      </w:pPr>
      <w:r w:rsidRPr="00FE01E3">
        <w:rPr>
          <w:rFonts w:ascii="Times New Roman" w:hAnsi="Times New Roman"/>
          <w:b/>
          <w:color w:val="000000"/>
          <w:sz w:val="16"/>
          <w:szCs w:val="16"/>
          <w:lang w:eastAsia="ru-RU"/>
        </w:rPr>
        <w:t>УИД 91</w:t>
      </w:r>
      <w:r w:rsidRPr="00FE01E3">
        <w:rPr>
          <w:rFonts w:ascii="Times New Roman" w:hAnsi="Times New Roman"/>
          <w:b/>
          <w:color w:val="000000"/>
          <w:sz w:val="16"/>
          <w:szCs w:val="16"/>
          <w:lang w:val="en-US" w:eastAsia="ru-RU"/>
        </w:rPr>
        <w:t>MS</w:t>
      </w:r>
      <w:r w:rsidRPr="00FE01E3">
        <w:rPr>
          <w:rFonts w:ascii="Times New Roman" w:hAnsi="Times New Roman"/>
          <w:b/>
          <w:color w:val="000000"/>
          <w:sz w:val="16"/>
          <w:szCs w:val="16"/>
          <w:lang w:eastAsia="ru-RU"/>
        </w:rPr>
        <w:t>0099-01-2024-001080-15</w:t>
      </w:r>
    </w:p>
    <w:p w:rsidR="00FE01E3" w:rsidRPr="00FE01E3" w:rsidP="00FE01E3">
      <w:pPr>
        <w:shd w:val="clear" w:color="auto" w:fill="FFFFFF"/>
        <w:spacing w:after="0"/>
        <w:jc w:val="center"/>
        <w:rPr>
          <w:rFonts w:ascii="Times New Roman" w:hAnsi="Times New Roman"/>
          <w:b/>
          <w:bCs/>
          <w:color w:val="000000"/>
          <w:sz w:val="16"/>
          <w:szCs w:val="16"/>
          <w:lang w:eastAsia="ru-RU"/>
        </w:rPr>
      </w:pPr>
    </w:p>
    <w:p w:rsidR="00FE01E3" w:rsidRPr="00FE01E3" w:rsidP="00FE01E3">
      <w:pPr>
        <w:shd w:val="clear" w:color="auto" w:fill="FFFFFF"/>
        <w:spacing w:after="0"/>
        <w:jc w:val="center"/>
        <w:rPr>
          <w:rFonts w:ascii="Times New Roman" w:hAnsi="Times New Roman"/>
          <w:b/>
          <w:color w:val="000000"/>
          <w:sz w:val="16"/>
          <w:szCs w:val="16"/>
          <w:lang w:eastAsia="ru-RU"/>
        </w:rPr>
      </w:pPr>
      <w:r w:rsidRPr="00FE01E3">
        <w:rPr>
          <w:rFonts w:ascii="Times New Roman" w:hAnsi="Times New Roman"/>
          <w:b/>
          <w:bCs/>
          <w:color w:val="000000"/>
          <w:sz w:val="16"/>
          <w:szCs w:val="16"/>
          <w:lang w:eastAsia="ru-RU"/>
        </w:rPr>
        <w:t xml:space="preserve">        </w:t>
      </w:r>
      <w:r w:rsidRPr="00FE01E3">
        <w:rPr>
          <w:rFonts w:ascii="Times New Roman" w:hAnsi="Times New Roman"/>
          <w:b/>
          <w:bCs/>
          <w:color w:val="000000"/>
          <w:sz w:val="16"/>
          <w:szCs w:val="16"/>
          <w:lang w:eastAsia="ru-RU"/>
        </w:rPr>
        <w:t>Р</w:t>
      </w:r>
      <w:r w:rsidRPr="00FE01E3">
        <w:rPr>
          <w:rFonts w:ascii="Times New Roman" w:hAnsi="Times New Roman"/>
          <w:b/>
          <w:bCs/>
          <w:color w:val="000000"/>
          <w:sz w:val="16"/>
          <w:szCs w:val="16"/>
          <w:lang w:eastAsia="ru-RU"/>
        </w:rPr>
        <w:t xml:space="preserve"> Е Ш Е Н И Е</w:t>
      </w:r>
    </w:p>
    <w:p w:rsidR="00FE01E3" w:rsidRPr="00FE01E3" w:rsidP="00FE01E3">
      <w:pPr>
        <w:shd w:val="clear" w:color="auto" w:fill="FFFFFF"/>
        <w:spacing w:after="0"/>
        <w:jc w:val="center"/>
        <w:rPr>
          <w:rFonts w:ascii="Times New Roman" w:hAnsi="Times New Roman"/>
          <w:b/>
          <w:bCs/>
          <w:color w:val="000000"/>
          <w:sz w:val="16"/>
          <w:szCs w:val="16"/>
          <w:lang w:eastAsia="ru-RU"/>
        </w:rPr>
      </w:pPr>
      <w:r w:rsidRPr="00FE01E3">
        <w:rPr>
          <w:rFonts w:ascii="Times New Roman" w:hAnsi="Times New Roman"/>
          <w:b/>
          <w:bCs/>
          <w:color w:val="000000"/>
          <w:sz w:val="16"/>
          <w:szCs w:val="16"/>
          <w:lang w:eastAsia="ru-RU"/>
        </w:rPr>
        <w:t xml:space="preserve">        Именем Российской Федерации</w:t>
      </w:r>
    </w:p>
    <w:p w:rsidR="00FE01E3" w:rsidRPr="00FE01E3" w:rsidP="00FE01E3">
      <w:pPr>
        <w:shd w:val="clear" w:color="auto" w:fill="FFFFFF"/>
        <w:spacing w:after="0"/>
        <w:jc w:val="center"/>
        <w:rPr>
          <w:rFonts w:ascii="Times New Roman" w:hAnsi="Times New Roman"/>
          <w:b/>
          <w:color w:val="000000"/>
          <w:sz w:val="16"/>
          <w:szCs w:val="16"/>
          <w:lang w:eastAsia="ru-RU"/>
        </w:rPr>
      </w:pPr>
      <w:r w:rsidRPr="00FE01E3">
        <w:rPr>
          <w:rFonts w:ascii="Times New Roman" w:hAnsi="Times New Roman"/>
          <w:b/>
          <w:color w:val="000000"/>
          <w:sz w:val="16"/>
          <w:szCs w:val="16"/>
          <w:lang w:eastAsia="ru-RU"/>
        </w:rPr>
        <w:t xml:space="preserve">      </w:t>
      </w:r>
    </w:p>
    <w:p w:rsidR="00FE01E3" w:rsidRPr="00FE01E3" w:rsidP="00FE01E3">
      <w:pPr>
        <w:shd w:val="clear" w:color="auto" w:fill="FFFFFF"/>
        <w:spacing w:after="0"/>
        <w:ind w:firstLine="720"/>
        <w:jc w:val="both"/>
        <w:rPr>
          <w:rFonts w:ascii="Times New Roman" w:hAnsi="Times New Roman"/>
          <w:bCs/>
          <w:color w:val="000000"/>
          <w:sz w:val="16"/>
          <w:szCs w:val="16"/>
          <w:lang w:eastAsia="ru-RU"/>
        </w:rPr>
      </w:pPr>
      <w:r w:rsidRPr="00FE01E3">
        <w:rPr>
          <w:rFonts w:ascii="Times New Roman" w:hAnsi="Times New Roman"/>
          <w:bCs/>
          <w:color w:val="000000"/>
          <w:sz w:val="16"/>
          <w:szCs w:val="16"/>
          <w:lang w:eastAsia="ru-RU"/>
        </w:rPr>
        <w:t xml:space="preserve">г. Ялта                                                                                        12 ноября  2024 года </w:t>
      </w:r>
      <w:r w:rsidRPr="00FE01E3">
        <w:rPr>
          <w:rFonts w:ascii="Times New Roman" w:hAnsi="Times New Roman"/>
          <w:bCs/>
          <w:color w:val="000000"/>
          <w:sz w:val="16"/>
          <w:szCs w:val="16"/>
          <w:lang w:eastAsia="ru-RU"/>
        </w:rPr>
        <w:tab/>
      </w:r>
      <w:r w:rsidRPr="00FE01E3">
        <w:rPr>
          <w:rFonts w:ascii="Times New Roman" w:hAnsi="Times New Roman"/>
          <w:bCs/>
          <w:color w:val="000000"/>
          <w:sz w:val="16"/>
          <w:szCs w:val="16"/>
          <w:lang w:eastAsia="ru-RU"/>
        </w:rPr>
        <w:tab/>
      </w:r>
      <w:r w:rsidRPr="00FE01E3">
        <w:rPr>
          <w:rFonts w:ascii="Times New Roman" w:hAnsi="Times New Roman"/>
          <w:bCs/>
          <w:color w:val="000000"/>
          <w:sz w:val="16"/>
          <w:szCs w:val="16"/>
          <w:lang w:eastAsia="ru-RU"/>
        </w:rPr>
        <w:tab/>
      </w:r>
      <w:r w:rsidRPr="00FE01E3">
        <w:rPr>
          <w:rFonts w:ascii="Times New Roman" w:hAnsi="Times New Roman"/>
          <w:bCs/>
          <w:color w:val="000000"/>
          <w:sz w:val="16"/>
          <w:szCs w:val="16"/>
          <w:lang w:eastAsia="ru-RU"/>
        </w:rPr>
        <w:tab/>
      </w:r>
      <w:r w:rsidRPr="00FE01E3">
        <w:rPr>
          <w:rFonts w:ascii="Times New Roman" w:hAnsi="Times New Roman"/>
          <w:bCs/>
          <w:color w:val="000000"/>
          <w:sz w:val="16"/>
          <w:szCs w:val="16"/>
          <w:lang w:eastAsia="ru-RU"/>
        </w:rPr>
        <w:tab/>
      </w:r>
      <w:r w:rsidRPr="00FE01E3">
        <w:rPr>
          <w:rFonts w:ascii="Times New Roman" w:hAnsi="Times New Roman"/>
          <w:bCs/>
          <w:color w:val="000000"/>
          <w:sz w:val="16"/>
          <w:szCs w:val="16"/>
          <w:lang w:eastAsia="ru-RU"/>
        </w:rPr>
        <w:tab/>
        <w:t xml:space="preserve">                </w:t>
      </w:r>
    </w:p>
    <w:p w:rsidR="00FE01E3" w:rsidRPr="00FE01E3" w:rsidP="00FE01E3">
      <w:pPr>
        <w:spacing w:after="0"/>
        <w:ind w:firstLine="720"/>
        <w:jc w:val="both"/>
        <w:rPr>
          <w:rFonts w:ascii="Times New Roman" w:hAnsi="Times New Roman"/>
          <w:color w:val="000000"/>
          <w:sz w:val="16"/>
          <w:szCs w:val="16"/>
          <w:lang w:eastAsia="ru-RU"/>
        </w:rPr>
      </w:pPr>
      <w:r w:rsidRPr="00FE01E3">
        <w:rPr>
          <w:rFonts w:ascii="Times New Roman" w:hAnsi="Times New Roman"/>
          <w:color w:val="000000"/>
          <w:sz w:val="16"/>
          <w:szCs w:val="16"/>
          <w:lang w:eastAsia="ru-RU"/>
        </w:rPr>
        <w:t>Мировой судья судебного участка № 99 Ялтинского судебного района (городской округ Ялта) Республики Крым Переверзева О.В., при секретаре Дорошенко О.С.,</w:t>
      </w:r>
    </w:p>
    <w:p w:rsidR="00FE01E3" w:rsidRPr="00FE01E3" w:rsidP="00FE01E3">
      <w:pPr>
        <w:spacing w:after="0"/>
        <w:ind w:firstLine="708"/>
        <w:jc w:val="both"/>
        <w:rPr>
          <w:rFonts w:ascii="Times New Roman" w:hAnsi="Times New Roman"/>
          <w:color w:val="000000"/>
          <w:sz w:val="16"/>
          <w:szCs w:val="16"/>
          <w:lang w:eastAsia="ru-RU"/>
        </w:rPr>
      </w:pPr>
      <w:r w:rsidRPr="00FE01E3">
        <w:rPr>
          <w:rFonts w:ascii="Times New Roman" w:hAnsi="Times New Roman"/>
          <w:color w:val="000000"/>
          <w:sz w:val="16"/>
          <w:szCs w:val="16"/>
          <w:lang w:eastAsia="ru-RU"/>
        </w:rPr>
        <w:t xml:space="preserve">с участием представителя истца – </w:t>
      </w:r>
      <w:r w:rsidRPr="00FE01E3">
        <w:rPr>
          <w:rFonts w:ascii="Times New Roman" w:hAnsi="Times New Roman"/>
          <w:color w:val="000000"/>
          <w:sz w:val="16"/>
          <w:szCs w:val="16"/>
          <w:lang w:eastAsia="ru-RU"/>
        </w:rPr>
        <w:t>Нерубальщук</w:t>
      </w:r>
      <w:r w:rsidRPr="00FE01E3">
        <w:rPr>
          <w:rFonts w:ascii="Times New Roman" w:hAnsi="Times New Roman"/>
          <w:color w:val="000000"/>
          <w:sz w:val="16"/>
          <w:szCs w:val="16"/>
          <w:lang w:eastAsia="ru-RU"/>
        </w:rPr>
        <w:t xml:space="preserve"> В.В., ответчика  – Бажана П.Ю.,</w:t>
      </w:r>
    </w:p>
    <w:p w:rsidR="00FE01E3" w:rsidRPr="00FE01E3" w:rsidP="00FE01E3">
      <w:pPr>
        <w:spacing w:after="0"/>
        <w:jc w:val="both"/>
        <w:rPr>
          <w:rFonts w:ascii="Times New Roman" w:hAnsi="Times New Roman"/>
          <w:sz w:val="16"/>
          <w:szCs w:val="16"/>
          <w:lang w:eastAsia="uk-UA"/>
        </w:rPr>
      </w:pPr>
      <w:r w:rsidRPr="00FE01E3">
        <w:rPr>
          <w:rFonts w:ascii="Times New Roman" w:hAnsi="Times New Roman"/>
          <w:color w:val="000000"/>
          <w:sz w:val="16"/>
          <w:szCs w:val="16"/>
          <w:lang w:eastAsia="ru-RU"/>
        </w:rPr>
        <w:t xml:space="preserve">рассмотрев в открытом судебном заседании  гражданское дело по исковому заявлению </w:t>
      </w:r>
      <w:r w:rsidRPr="00FE01E3">
        <w:rPr>
          <w:rFonts w:ascii="Times New Roman" w:hAnsi="Times New Roman"/>
          <w:sz w:val="16"/>
          <w:szCs w:val="16"/>
          <w:lang w:eastAsia="uk-UA"/>
        </w:rPr>
        <w:t xml:space="preserve">Государственного унитарного предприятия Республики Крым «Водоканал Южного берега Крыма» к Бажану Петру Юрьевичу, Бажан Юлии Петровне, Бажан Екатерине Петровне, с участием третьего лица </w:t>
      </w:r>
      <w:r w:rsidRPr="00FE01E3">
        <w:rPr>
          <w:rFonts w:ascii="Times New Roman" w:hAnsi="Times New Roman"/>
          <w:sz w:val="16"/>
          <w:szCs w:val="16"/>
          <w:lang w:eastAsia="uk-UA"/>
        </w:rPr>
        <w:t>Кожухарь</w:t>
      </w:r>
      <w:r w:rsidRPr="00FE01E3">
        <w:rPr>
          <w:rFonts w:ascii="Times New Roman" w:hAnsi="Times New Roman"/>
          <w:sz w:val="16"/>
          <w:szCs w:val="16"/>
          <w:lang w:eastAsia="uk-UA"/>
        </w:rPr>
        <w:t xml:space="preserve"> Надежды Дмитриевны, о взыскании задолженности за услуги по водоснабжению и водоотведению,</w:t>
      </w:r>
    </w:p>
    <w:p w:rsidR="00FE01E3" w:rsidRPr="00FE01E3" w:rsidP="00FE01E3">
      <w:pPr>
        <w:spacing w:after="0"/>
        <w:jc w:val="center"/>
        <w:rPr>
          <w:rFonts w:ascii="Times New Roman" w:hAnsi="Times New Roman"/>
          <w:sz w:val="16"/>
          <w:szCs w:val="16"/>
          <w:lang w:eastAsia="uk-UA"/>
        </w:rPr>
      </w:pPr>
      <w:r w:rsidRPr="00FE01E3">
        <w:rPr>
          <w:rFonts w:ascii="Times New Roman" w:hAnsi="Times New Roman"/>
          <w:sz w:val="16"/>
          <w:szCs w:val="16"/>
          <w:lang w:eastAsia="uk-UA"/>
        </w:rPr>
        <w:t>установил:</w:t>
      </w:r>
    </w:p>
    <w:p w:rsidR="00FE01E3" w:rsidRPr="00FE01E3" w:rsidP="00FE01E3">
      <w:pPr>
        <w:spacing w:after="0"/>
        <w:ind w:firstLine="720"/>
        <w:contextualSpacing/>
        <w:jc w:val="both"/>
        <w:rPr>
          <w:rFonts w:ascii="Times New Roman" w:hAnsi="Times New Roman"/>
          <w:color w:val="000000"/>
          <w:sz w:val="16"/>
          <w:szCs w:val="16"/>
          <w:shd w:val="clear" w:color="auto" w:fill="FFFFFF"/>
        </w:rPr>
      </w:pPr>
    </w:p>
    <w:p w:rsidR="00FE01E3" w:rsidRPr="00FE01E3" w:rsidP="00FE01E3">
      <w:pPr>
        <w:spacing w:after="0"/>
        <w:ind w:firstLine="720"/>
        <w:contextualSpacing/>
        <w:jc w:val="both"/>
        <w:rPr>
          <w:rFonts w:ascii="Times New Roman" w:hAnsi="Times New Roman"/>
          <w:color w:val="000000"/>
          <w:sz w:val="16"/>
          <w:szCs w:val="16"/>
          <w:shd w:val="clear" w:color="auto" w:fill="FFFFFF"/>
        </w:rPr>
      </w:pPr>
      <w:r w:rsidRPr="00FE01E3">
        <w:rPr>
          <w:rFonts w:ascii="Times New Roman" w:hAnsi="Times New Roman"/>
          <w:color w:val="000000"/>
          <w:sz w:val="16"/>
          <w:szCs w:val="16"/>
          <w:shd w:val="clear" w:color="auto" w:fill="FFFFFF"/>
        </w:rPr>
        <w:t xml:space="preserve">ГУП РК «Водоканал Южного берега Крыма»  обратилось в суд с иском к </w:t>
      </w:r>
      <w:r w:rsidRPr="00FE01E3">
        <w:rPr>
          <w:rFonts w:ascii="Times New Roman" w:hAnsi="Times New Roman"/>
          <w:color w:val="000000"/>
          <w:sz w:val="16"/>
          <w:szCs w:val="16"/>
        </w:rPr>
        <w:t>Бажану П.Ю.</w:t>
      </w:r>
      <w:r w:rsidRPr="00FE01E3">
        <w:rPr>
          <w:rFonts w:ascii="Times New Roman" w:hAnsi="Times New Roman"/>
          <w:color w:val="000000"/>
          <w:sz w:val="16"/>
          <w:szCs w:val="16"/>
          <w:shd w:val="clear" w:color="auto" w:fill="FFFFFF"/>
        </w:rPr>
        <w:t xml:space="preserve"> о взыскании задолженности за услуги по водоснабжению и водоотведению за период </w:t>
      </w:r>
      <w:r w:rsidRPr="00FE01E3">
        <w:rPr>
          <w:rFonts w:ascii="Times New Roman" w:hAnsi="Times New Roman"/>
          <w:sz w:val="16"/>
          <w:szCs w:val="16"/>
          <w:lang w:eastAsia="uk-UA"/>
        </w:rPr>
        <w:t>с 01 декабря 2020 года по 31 июля 2022 года, пени за просрочку платежей и расходов по уплате государственной пошлины.</w:t>
      </w:r>
      <w:r w:rsidRPr="00FE01E3">
        <w:rPr>
          <w:rFonts w:ascii="Times New Roman" w:hAnsi="Times New Roman"/>
          <w:color w:val="000000"/>
          <w:sz w:val="16"/>
          <w:szCs w:val="16"/>
          <w:shd w:val="clear" w:color="auto" w:fill="FFFFFF"/>
        </w:rPr>
        <w:t xml:space="preserve"> </w:t>
      </w:r>
    </w:p>
    <w:p w:rsidR="00FE01E3" w:rsidRPr="00FE01E3" w:rsidP="00FE01E3">
      <w:pPr>
        <w:spacing w:after="0"/>
        <w:ind w:firstLine="720"/>
        <w:contextualSpacing/>
        <w:jc w:val="both"/>
        <w:rPr>
          <w:rFonts w:ascii="Times New Roman" w:hAnsi="Times New Roman"/>
          <w:color w:val="000000"/>
          <w:sz w:val="16"/>
          <w:szCs w:val="16"/>
          <w:shd w:val="clear" w:color="auto" w:fill="FFFFFF"/>
        </w:rPr>
      </w:pPr>
      <w:r w:rsidRPr="00FE01E3">
        <w:rPr>
          <w:rFonts w:ascii="Times New Roman" w:hAnsi="Times New Roman"/>
          <w:sz w:val="16"/>
          <w:szCs w:val="16"/>
        </w:rPr>
        <w:t>В обоснование заявленных требований истцом</w:t>
      </w:r>
      <w:r w:rsidRPr="00FE01E3">
        <w:rPr>
          <w:rFonts w:ascii="Times New Roman" w:hAnsi="Times New Roman"/>
          <w:color w:val="000000"/>
          <w:sz w:val="16"/>
          <w:szCs w:val="16"/>
        </w:rPr>
        <w:t xml:space="preserve"> указано, </w:t>
      </w:r>
      <w:r w:rsidRPr="00FE01E3">
        <w:rPr>
          <w:rFonts w:ascii="Times New Roman" w:hAnsi="Times New Roman"/>
          <w:color w:val="000000"/>
          <w:sz w:val="16"/>
          <w:szCs w:val="16"/>
          <w:shd w:val="clear" w:color="auto" w:fill="FFFFFF"/>
        </w:rPr>
        <w:t xml:space="preserve">что Бажан П.Ю. до августа 2022 года являлся собственником </w:t>
      </w:r>
      <w:r w:rsidRPr="00FE01E3">
        <w:rPr>
          <w:rFonts w:ascii="Times New Roman" w:hAnsi="Times New Roman"/>
          <w:color w:val="000000"/>
          <w:sz w:val="16"/>
          <w:szCs w:val="16"/>
          <w:shd w:val="clear" w:color="auto" w:fill="FFFFFF"/>
        </w:rPr>
        <w:t xml:space="preserve">«ПЕРСОНАЛЬНЫЕ ДАННЫЕ» </w:t>
      </w:r>
      <w:r w:rsidRPr="00FE01E3">
        <w:rPr>
          <w:rFonts w:ascii="Times New Roman" w:hAnsi="Times New Roman"/>
          <w:color w:val="000000"/>
          <w:sz w:val="16"/>
          <w:szCs w:val="16"/>
          <w:shd w:val="clear" w:color="auto" w:fill="FFFFFF"/>
        </w:rPr>
        <w:t>доли  домовладения по адресу</w:t>
      </w:r>
      <w:r w:rsidRPr="00FE01E3">
        <w:rPr>
          <w:rFonts w:ascii="Times New Roman" w:hAnsi="Times New Roman"/>
          <w:sz w:val="16"/>
          <w:szCs w:val="16"/>
        </w:rPr>
        <w:t xml:space="preserve"> </w:t>
      </w:r>
      <w:r w:rsidRPr="00FE01E3">
        <w:rPr>
          <w:rFonts w:ascii="Times New Roman" w:hAnsi="Times New Roman"/>
          <w:color w:val="000000"/>
          <w:sz w:val="16"/>
          <w:szCs w:val="16"/>
          <w:shd w:val="clear" w:color="auto" w:fill="FFFFFF"/>
        </w:rPr>
        <w:t>«ПЕРСОНАЛЬНЫЕ ДАННЫЕ»</w:t>
      </w:r>
      <w:r w:rsidRPr="00FE01E3">
        <w:rPr>
          <w:rFonts w:ascii="Times New Roman" w:hAnsi="Times New Roman"/>
          <w:color w:val="000000"/>
          <w:sz w:val="16"/>
          <w:szCs w:val="16"/>
          <w:shd w:val="clear" w:color="auto" w:fill="FFFFFF"/>
        </w:rPr>
        <w:t xml:space="preserve">,  а также фактическим потребителем услуг водоснабжения и водоотведения. </w:t>
      </w:r>
      <w:r w:rsidRPr="00FE01E3">
        <w:rPr>
          <w:rFonts w:ascii="Times New Roman" w:hAnsi="Times New Roman"/>
          <w:color w:val="000000"/>
          <w:sz w:val="16"/>
          <w:szCs w:val="16"/>
        </w:rPr>
        <w:t xml:space="preserve">На протяжении длительного времени ответчик несвоевременно  и не в полном объеме выполняет свои обязательства по оплате предоставленных услуг, в связи с чем, за указанный в иске период,  </w:t>
      </w:r>
      <w:r w:rsidRPr="00FE01E3">
        <w:rPr>
          <w:rFonts w:ascii="Times New Roman" w:hAnsi="Times New Roman"/>
          <w:color w:val="000000"/>
          <w:sz w:val="16"/>
          <w:szCs w:val="16"/>
          <w:shd w:val="clear" w:color="auto" w:fill="FFFFFF"/>
        </w:rPr>
        <w:t xml:space="preserve"> </w:t>
      </w:r>
      <w:r w:rsidRPr="00FE01E3">
        <w:rPr>
          <w:rFonts w:ascii="Times New Roman" w:hAnsi="Times New Roman"/>
          <w:color w:val="000000"/>
          <w:sz w:val="16"/>
          <w:szCs w:val="16"/>
        </w:rPr>
        <w:t xml:space="preserve">образовалась задолженность  в сумме </w:t>
      </w:r>
      <w:r w:rsidRPr="00FE01E3">
        <w:rPr>
          <w:rFonts w:ascii="Times New Roman" w:hAnsi="Times New Roman"/>
          <w:sz w:val="16"/>
          <w:szCs w:val="16"/>
          <w:lang w:eastAsia="uk-UA"/>
        </w:rPr>
        <w:t>15754,21 рублей</w:t>
      </w:r>
      <w:r w:rsidRPr="00FE01E3">
        <w:rPr>
          <w:rFonts w:ascii="Times New Roman" w:hAnsi="Times New Roman"/>
          <w:color w:val="000000"/>
          <w:sz w:val="16"/>
          <w:szCs w:val="16"/>
        </w:rPr>
        <w:t>,  которые истец просит взыскать в его пользу, а также пени за несвоевременную оплату в размере 8656,76 рублей и расходы по уплате государственной пошлины.</w:t>
      </w:r>
    </w:p>
    <w:p w:rsidR="00FE01E3" w:rsidRPr="00FE01E3" w:rsidP="00FE01E3">
      <w:pPr>
        <w:shd w:val="clear" w:color="auto" w:fill="FFFFFF"/>
        <w:spacing w:after="0"/>
        <w:ind w:firstLine="720"/>
        <w:contextualSpacing/>
        <w:jc w:val="both"/>
        <w:rPr>
          <w:rFonts w:ascii="Times New Roman" w:hAnsi="Times New Roman"/>
          <w:sz w:val="16"/>
          <w:szCs w:val="16"/>
        </w:rPr>
      </w:pPr>
      <w:r w:rsidRPr="00FE01E3">
        <w:rPr>
          <w:rFonts w:ascii="Times New Roman" w:hAnsi="Times New Roman"/>
          <w:sz w:val="16"/>
          <w:szCs w:val="16"/>
        </w:rPr>
        <w:t xml:space="preserve">В судебном заседании  представитель истца </w:t>
      </w:r>
      <w:r w:rsidRPr="00FE01E3">
        <w:rPr>
          <w:rFonts w:ascii="Times New Roman" w:hAnsi="Times New Roman"/>
          <w:color w:val="000000"/>
          <w:sz w:val="16"/>
          <w:szCs w:val="16"/>
          <w:shd w:val="clear" w:color="auto" w:fill="FFFFFF"/>
        </w:rPr>
        <w:t xml:space="preserve"> </w:t>
      </w:r>
      <w:r w:rsidRPr="00FE01E3">
        <w:rPr>
          <w:rFonts w:ascii="Times New Roman" w:hAnsi="Times New Roman"/>
          <w:sz w:val="16"/>
          <w:szCs w:val="16"/>
        </w:rPr>
        <w:t xml:space="preserve">по доверенности </w:t>
      </w:r>
      <w:r w:rsidRPr="00FE01E3">
        <w:rPr>
          <w:rFonts w:ascii="Times New Roman" w:hAnsi="Times New Roman"/>
          <w:sz w:val="16"/>
          <w:szCs w:val="16"/>
        </w:rPr>
        <w:t>Нерубальщук</w:t>
      </w:r>
      <w:r w:rsidRPr="00FE01E3">
        <w:rPr>
          <w:rFonts w:ascii="Times New Roman" w:hAnsi="Times New Roman"/>
          <w:sz w:val="16"/>
          <w:szCs w:val="16"/>
        </w:rPr>
        <w:t xml:space="preserve"> В.В.   исковые требования поддержала в полном объеме по основаниям, изложенным в иске. </w:t>
      </w:r>
      <w:r w:rsidRPr="00FE01E3">
        <w:rPr>
          <w:rFonts w:ascii="Times New Roman" w:hAnsi="Times New Roman"/>
          <w:sz w:val="16"/>
          <w:szCs w:val="16"/>
        </w:rPr>
        <w:t xml:space="preserve">Также пояснила, что  ответчику был открыт отдельный лицевой счет № </w:t>
      </w:r>
      <w:r w:rsidRPr="00FE01E3">
        <w:rPr>
          <w:rFonts w:ascii="Times New Roman" w:hAnsi="Times New Roman"/>
          <w:sz w:val="16"/>
          <w:szCs w:val="16"/>
        </w:rPr>
        <w:t>«ПЕРСОНАЛЬНЫЕ ДАННЫЕ»</w:t>
      </w:r>
      <w:r w:rsidRPr="00FE01E3">
        <w:rPr>
          <w:rFonts w:ascii="Times New Roman" w:hAnsi="Times New Roman"/>
          <w:sz w:val="16"/>
          <w:szCs w:val="16"/>
        </w:rPr>
        <w:t xml:space="preserve">,  на другую  </w:t>
      </w:r>
      <w:r w:rsidRPr="00FE01E3">
        <w:rPr>
          <w:rFonts w:ascii="Times New Roman" w:hAnsi="Times New Roman"/>
          <w:sz w:val="16"/>
          <w:szCs w:val="16"/>
        </w:rPr>
        <w:t xml:space="preserve">«ПЕРСОНАЛЬНЫЕ ДАННЫЕ» </w:t>
      </w:r>
      <w:r w:rsidRPr="00FE01E3">
        <w:rPr>
          <w:rFonts w:ascii="Times New Roman" w:hAnsi="Times New Roman"/>
          <w:sz w:val="16"/>
          <w:szCs w:val="16"/>
        </w:rPr>
        <w:t xml:space="preserve">долю дома открыт отдельный лицевой счет № </w:t>
      </w:r>
      <w:r w:rsidRPr="00FE01E3">
        <w:rPr>
          <w:rFonts w:ascii="Times New Roman" w:hAnsi="Times New Roman"/>
          <w:sz w:val="16"/>
          <w:szCs w:val="16"/>
        </w:rPr>
        <w:t xml:space="preserve">«ПЕРСОНАЛЬНЫЕ ДАННЫЕ» </w:t>
      </w:r>
      <w:r w:rsidRPr="00FE01E3">
        <w:rPr>
          <w:rFonts w:ascii="Times New Roman" w:hAnsi="Times New Roman"/>
          <w:sz w:val="16"/>
          <w:szCs w:val="16"/>
        </w:rPr>
        <w:t xml:space="preserve">на имя </w:t>
      </w:r>
      <w:r w:rsidRPr="00FE01E3">
        <w:rPr>
          <w:rFonts w:ascii="Times New Roman" w:hAnsi="Times New Roman"/>
          <w:sz w:val="16"/>
          <w:szCs w:val="16"/>
        </w:rPr>
        <w:t>Кожухарь</w:t>
      </w:r>
      <w:r w:rsidRPr="00FE01E3">
        <w:rPr>
          <w:rFonts w:ascii="Times New Roman" w:hAnsi="Times New Roman"/>
          <w:sz w:val="16"/>
          <w:szCs w:val="16"/>
        </w:rPr>
        <w:t xml:space="preserve"> Н.Д. </w:t>
      </w:r>
    </w:p>
    <w:p w:rsidR="00FE01E3" w:rsidRPr="00FE01E3" w:rsidP="00FE01E3">
      <w:pPr>
        <w:shd w:val="clear" w:color="auto" w:fill="FFFFFF"/>
        <w:spacing w:after="0"/>
        <w:ind w:firstLine="720"/>
        <w:contextualSpacing/>
        <w:jc w:val="both"/>
        <w:rPr>
          <w:rFonts w:ascii="Times New Roman" w:hAnsi="Times New Roman"/>
          <w:sz w:val="16"/>
          <w:szCs w:val="16"/>
        </w:rPr>
      </w:pPr>
      <w:r w:rsidRPr="00FE01E3">
        <w:rPr>
          <w:rFonts w:ascii="Times New Roman" w:hAnsi="Times New Roman"/>
          <w:sz w:val="16"/>
          <w:szCs w:val="16"/>
        </w:rPr>
        <w:t>В периоды начислений оплаты по норме потребления начисления  производились на двух человек, так как истцу было  известно, что по месту жительства по данному адресу зарегистрирована дочь ответчика-Бажан Ю.П. О регистрации по данному месту жительства второй дочери ответчика - Бажан Е.П. истцу стало известно только во время данного судебного разбирательства, однако истец уточнять исковые требования в части пересчета начислений  не</w:t>
      </w:r>
      <w:r w:rsidRPr="00FE01E3">
        <w:rPr>
          <w:rFonts w:ascii="Times New Roman" w:hAnsi="Times New Roman"/>
          <w:sz w:val="16"/>
          <w:szCs w:val="16"/>
        </w:rPr>
        <w:t xml:space="preserve"> будет.</w:t>
      </w:r>
    </w:p>
    <w:p w:rsidR="00FE01E3" w:rsidRPr="00FE01E3" w:rsidP="00FE01E3">
      <w:pPr>
        <w:shd w:val="clear" w:color="auto" w:fill="FFFFFF"/>
        <w:spacing w:after="0"/>
        <w:ind w:firstLine="708"/>
        <w:contextualSpacing/>
        <w:jc w:val="both"/>
        <w:rPr>
          <w:rFonts w:ascii="Times New Roman" w:hAnsi="Times New Roman"/>
          <w:color w:val="000000"/>
          <w:sz w:val="16"/>
          <w:szCs w:val="16"/>
          <w:shd w:val="clear" w:color="auto" w:fill="FFFFFF"/>
        </w:rPr>
      </w:pPr>
      <w:r w:rsidRPr="00FE01E3">
        <w:rPr>
          <w:rFonts w:ascii="Times New Roman" w:hAnsi="Times New Roman"/>
          <w:color w:val="000000"/>
          <w:sz w:val="16"/>
          <w:szCs w:val="16"/>
          <w:shd w:val="clear" w:color="auto" w:fill="FFFFFF"/>
        </w:rPr>
        <w:t>Ответчик Бажан П.Ю.  в судебном заседании возражал против удовлетворения исковых требований,  пояснил, что лицевой счет истцом был открыт незаконно, начисления на двух человек по норме потребления также производятся незаконно, поскольку его дочь постоянно проживает в г. Севастополе и не является членом его семьи, поскольку имеет свою семью и фактически проживает по другим адресам.</w:t>
      </w:r>
      <w:r w:rsidRPr="00FE01E3">
        <w:rPr>
          <w:rFonts w:ascii="Times New Roman" w:hAnsi="Times New Roman"/>
          <w:color w:val="000000"/>
          <w:sz w:val="16"/>
          <w:szCs w:val="16"/>
          <w:shd w:val="clear" w:color="auto" w:fill="FFFFFF"/>
        </w:rPr>
        <w:t xml:space="preserve"> Его дочь Бажан Е.П. также никогда не проживала вместе с ним, и не является членом его семьи.  </w:t>
      </w:r>
      <w:r w:rsidRPr="00FE01E3">
        <w:rPr>
          <w:rFonts w:ascii="Times New Roman" w:hAnsi="Times New Roman"/>
          <w:color w:val="000000"/>
          <w:sz w:val="16"/>
          <w:szCs w:val="16"/>
          <w:shd w:val="clear" w:color="auto" w:fill="FFFFFF"/>
        </w:rPr>
        <w:t xml:space="preserve">Считает, что  утверждения истца о двухлетнем сроке  </w:t>
      </w:r>
      <w:r w:rsidRPr="00FE01E3">
        <w:rPr>
          <w:rFonts w:ascii="Times New Roman" w:hAnsi="Times New Roman"/>
          <w:color w:val="000000"/>
          <w:sz w:val="16"/>
          <w:szCs w:val="16"/>
          <w:shd w:val="clear" w:color="auto" w:fill="FFFFFF"/>
        </w:rPr>
        <w:t>межповерочного</w:t>
      </w:r>
      <w:r w:rsidRPr="00FE01E3">
        <w:rPr>
          <w:rFonts w:ascii="Times New Roman" w:hAnsi="Times New Roman"/>
          <w:color w:val="000000"/>
          <w:sz w:val="16"/>
          <w:szCs w:val="16"/>
          <w:shd w:val="clear" w:color="auto" w:fill="FFFFFF"/>
        </w:rPr>
        <w:t xml:space="preserve"> интервала счетчика КВ -2.5, который ранее у него в доме был установлен, не соответствуют действительности, полагает, что данный срок составлял три года и заканчивался 10.07.2021 года, расчет за указанный период должен быть сделан,  исходя из показаний водомера за весь период, указанный в иске.</w:t>
      </w:r>
      <w:r w:rsidRPr="00FE01E3">
        <w:rPr>
          <w:rFonts w:ascii="Times New Roman" w:hAnsi="Times New Roman"/>
          <w:color w:val="000000"/>
          <w:sz w:val="16"/>
          <w:szCs w:val="16"/>
          <w:shd w:val="clear" w:color="auto" w:fill="FFFFFF"/>
        </w:rPr>
        <w:t xml:space="preserve"> Он оплачивал услуги водоснабжения, исходя из показаний данного счетчика, в марте 2022 года поставил новый счетчик, по показаниям которого оплачивает услугу по водоснабжению. Просил в иске отказать.</w:t>
      </w:r>
    </w:p>
    <w:p w:rsidR="00FE01E3" w:rsidRPr="00FE01E3" w:rsidP="00FE01E3">
      <w:pPr>
        <w:autoSpaceDE w:val="0"/>
        <w:autoSpaceDN w:val="0"/>
        <w:adjustRightInd w:val="0"/>
        <w:spacing w:after="0"/>
        <w:ind w:firstLine="708"/>
        <w:jc w:val="both"/>
        <w:rPr>
          <w:rFonts w:ascii="Times New Roman" w:hAnsi="Times New Roman"/>
          <w:sz w:val="16"/>
          <w:szCs w:val="16"/>
        </w:rPr>
      </w:pPr>
      <w:r w:rsidRPr="00FE01E3">
        <w:rPr>
          <w:rFonts w:ascii="Times New Roman" w:hAnsi="Times New Roman"/>
          <w:color w:val="000000"/>
          <w:sz w:val="16"/>
          <w:szCs w:val="16"/>
        </w:rPr>
        <w:t>Протокольным определением  от 16 сентября 2024 года Бажан Юлия Петровна и Бажан Екатерина Петровна были привлечены по делу в качестве соответчиков,</w:t>
      </w:r>
      <w:r w:rsidRPr="00FE01E3">
        <w:rPr>
          <w:rFonts w:ascii="Times New Roman" w:hAnsi="Times New Roman"/>
          <w:color w:val="000000"/>
          <w:sz w:val="16"/>
          <w:szCs w:val="16"/>
          <w:shd w:val="clear" w:color="auto" w:fill="FFFFFF"/>
        </w:rPr>
        <w:t xml:space="preserve"> в судебное заседание не явились, были надлежащим образом извещены о месте и времени судебного заседания, ходатайств об отложении дела не заявляли, </w:t>
      </w:r>
      <w:r w:rsidRPr="00FE01E3">
        <w:rPr>
          <w:rFonts w:ascii="Times New Roman" w:hAnsi="Times New Roman"/>
          <w:sz w:val="16"/>
          <w:szCs w:val="16"/>
        </w:rPr>
        <w:t>о причинах неявки суду не сообщили.</w:t>
      </w:r>
    </w:p>
    <w:p w:rsidR="00FE01E3" w:rsidRPr="00FE01E3" w:rsidP="00FE01E3">
      <w:pPr>
        <w:autoSpaceDE w:val="0"/>
        <w:autoSpaceDN w:val="0"/>
        <w:adjustRightInd w:val="0"/>
        <w:spacing w:after="0"/>
        <w:ind w:firstLine="708"/>
        <w:jc w:val="both"/>
        <w:rPr>
          <w:rFonts w:ascii="Times New Roman" w:hAnsi="Times New Roman"/>
          <w:sz w:val="16"/>
          <w:szCs w:val="16"/>
        </w:rPr>
      </w:pPr>
      <w:r w:rsidRPr="00FE01E3">
        <w:rPr>
          <w:rFonts w:ascii="Times New Roman" w:hAnsi="Times New Roman"/>
          <w:color w:val="000000"/>
          <w:sz w:val="16"/>
          <w:szCs w:val="16"/>
          <w:shd w:val="clear" w:color="auto" w:fill="FFFFFF"/>
        </w:rPr>
        <w:t xml:space="preserve"> </w:t>
      </w:r>
      <w:r w:rsidRPr="00FE01E3">
        <w:rPr>
          <w:rFonts w:ascii="Times New Roman" w:hAnsi="Times New Roman"/>
          <w:color w:val="000000"/>
          <w:sz w:val="16"/>
          <w:szCs w:val="16"/>
          <w:shd w:val="clear" w:color="auto" w:fill="FFFFFF"/>
        </w:rPr>
        <w:t>Кожухарь</w:t>
      </w:r>
      <w:r w:rsidRPr="00FE01E3">
        <w:rPr>
          <w:rFonts w:ascii="Times New Roman" w:hAnsi="Times New Roman"/>
          <w:color w:val="000000"/>
          <w:sz w:val="16"/>
          <w:szCs w:val="16"/>
          <w:shd w:val="clear" w:color="auto" w:fill="FFFFFF"/>
        </w:rPr>
        <w:t xml:space="preserve"> Н.Д., привлеченная к участию в деле в качестве третьего лица, в судебное заседание не явилась, была надлежащим образом извещена о месте и времени судебного заседания, ходатайств об отложении дела не заявляла, </w:t>
      </w:r>
      <w:r w:rsidRPr="00FE01E3">
        <w:rPr>
          <w:rFonts w:ascii="Times New Roman" w:hAnsi="Times New Roman"/>
          <w:sz w:val="16"/>
          <w:szCs w:val="16"/>
        </w:rPr>
        <w:t xml:space="preserve">о причинах неявки суду не сообщила. </w:t>
      </w:r>
    </w:p>
    <w:p w:rsidR="00FE01E3" w:rsidRPr="00FE01E3" w:rsidP="00FE01E3">
      <w:pPr>
        <w:autoSpaceDE w:val="0"/>
        <w:autoSpaceDN w:val="0"/>
        <w:adjustRightInd w:val="0"/>
        <w:spacing w:after="0"/>
        <w:ind w:firstLine="708"/>
        <w:jc w:val="both"/>
        <w:rPr>
          <w:rFonts w:ascii="Times New Roman" w:hAnsi="Times New Roman"/>
          <w:color w:val="000000"/>
          <w:sz w:val="16"/>
          <w:szCs w:val="16"/>
        </w:rPr>
      </w:pPr>
      <w:r w:rsidRPr="00FE01E3">
        <w:rPr>
          <w:rFonts w:ascii="Times New Roman" w:hAnsi="Times New Roman"/>
          <w:color w:val="000000"/>
          <w:sz w:val="16"/>
          <w:szCs w:val="16"/>
        </w:rPr>
        <w:t>В соответствии со ст. 167 ГПК РФ дело рассмотрено в  отсутствие соответчиков и третьего лица.</w:t>
      </w:r>
    </w:p>
    <w:p w:rsidR="00FE01E3" w:rsidRPr="00FE01E3" w:rsidP="00FE01E3">
      <w:pPr>
        <w:shd w:val="clear" w:color="auto" w:fill="FFFFFF"/>
        <w:spacing w:after="0"/>
        <w:ind w:firstLine="720"/>
        <w:contextualSpacing/>
        <w:jc w:val="both"/>
        <w:rPr>
          <w:rFonts w:ascii="Times New Roman" w:hAnsi="Times New Roman"/>
          <w:color w:val="000000"/>
          <w:sz w:val="16"/>
          <w:szCs w:val="16"/>
          <w:shd w:val="clear" w:color="auto" w:fill="FFFFFF"/>
        </w:rPr>
      </w:pPr>
      <w:r w:rsidRPr="00FE01E3">
        <w:rPr>
          <w:rFonts w:ascii="Times New Roman" w:hAnsi="Times New Roman"/>
          <w:color w:val="000000"/>
          <w:sz w:val="16"/>
          <w:szCs w:val="16"/>
          <w:shd w:val="clear" w:color="auto" w:fill="FFFFFF"/>
        </w:rPr>
        <w:t>Выслушав представителя истца, ответчика, исследовав материалы дела, суд считает, что исковые требования подлежат частичному  удовлетворению по следующим основаниям.</w:t>
      </w:r>
    </w:p>
    <w:p w:rsidR="00FE01E3" w:rsidRPr="00FE01E3" w:rsidP="00FE01E3">
      <w:pPr>
        <w:autoSpaceDE w:val="0"/>
        <w:autoSpaceDN w:val="0"/>
        <w:adjustRightInd w:val="0"/>
        <w:spacing w:after="0"/>
        <w:ind w:firstLine="540"/>
        <w:jc w:val="both"/>
        <w:rPr>
          <w:rFonts w:ascii="Times New Roman" w:hAnsi="Times New Roman"/>
          <w:sz w:val="16"/>
          <w:szCs w:val="16"/>
        </w:rPr>
      </w:pPr>
      <w:r w:rsidRPr="00FE01E3">
        <w:rPr>
          <w:rFonts w:ascii="Times New Roman" w:hAnsi="Times New Roman"/>
          <w:sz w:val="16"/>
          <w:szCs w:val="16"/>
        </w:rPr>
        <w:t>Согласно ст. 210 ГК РФ собственник несет бремя содержания принадлежащего ему имущества, если иное не предусмотрено законом или договором.</w:t>
      </w:r>
    </w:p>
    <w:p w:rsidR="00FE01E3" w:rsidRPr="00FE01E3" w:rsidP="00FE01E3">
      <w:pPr>
        <w:autoSpaceDE w:val="0"/>
        <w:autoSpaceDN w:val="0"/>
        <w:adjustRightInd w:val="0"/>
        <w:spacing w:after="0"/>
        <w:ind w:firstLine="540"/>
        <w:contextualSpacing/>
        <w:jc w:val="both"/>
        <w:rPr>
          <w:rFonts w:ascii="Times New Roman" w:hAnsi="Times New Roman"/>
          <w:color w:val="000000"/>
          <w:sz w:val="16"/>
          <w:szCs w:val="16"/>
        </w:rPr>
      </w:pPr>
      <w:r w:rsidRPr="00FE01E3">
        <w:rPr>
          <w:rFonts w:ascii="Times New Roman" w:hAnsi="Times New Roman"/>
          <w:color w:val="000000"/>
          <w:sz w:val="16"/>
          <w:szCs w:val="16"/>
          <w:shd w:val="clear" w:color="auto" w:fill="FFFFFF"/>
        </w:rPr>
        <w:t xml:space="preserve">В соответствии с ч.3 ст.30 Жилищного кодекса Российской Федерации, </w:t>
      </w:r>
      <w:r w:rsidRPr="00FE01E3">
        <w:rPr>
          <w:rFonts w:ascii="Times New Roman" w:hAnsi="Times New Roman"/>
          <w:sz w:val="16"/>
          <w:szCs w:val="16"/>
        </w:rPr>
        <w:t xml:space="preserve">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w:t>
      </w:r>
      <w:r w:rsidRPr="00FE01E3">
        <w:rPr>
          <w:rFonts w:ascii="Times New Roman" w:hAnsi="Times New Roman"/>
          <w:color w:val="000000"/>
          <w:sz w:val="16"/>
          <w:szCs w:val="16"/>
        </w:rPr>
        <w:t xml:space="preserve">собственников комнат в такой квартире, если иное не предусмотрено федеральным </w:t>
      </w:r>
      <w:hyperlink r:id="rId4" w:history="1">
        <w:r w:rsidRPr="00FE01E3">
          <w:rPr>
            <w:rStyle w:val="Hyperlink"/>
            <w:color w:val="000000"/>
            <w:sz w:val="16"/>
            <w:szCs w:val="16"/>
          </w:rPr>
          <w:t>законом</w:t>
        </w:r>
      </w:hyperlink>
      <w:r w:rsidRPr="00FE01E3">
        <w:rPr>
          <w:rFonts w:ascii="Times New Roman" w:hAnsi="Times New Roman"/>
          <w:color w:val="000000"/>
          <w:sz w:val="16"/>
          <w:szCs w:val="16"/>
        </w:rPr>
        <w:t xml:space="preserve"> или договором.</w:t>
      </w:r>
    </w:p>
    <w:p w:rsidR="00FE01E3" w:rsidRPr="00FE01E3" w:rsidP="00FE01E3">
      <w:pPr>
        <w:pStyle w:val="NormalWeb"/>
        <w:spacing w:before="0" w:beforeAutospacing="0" w:after="0" w:afterAutospacing="0" w:line="276" w:lineRule="auto"/>
        <w:ind w:firstLine="540"/>
        <w:jc w:val="both"/>
        <w:rPr>
          <w:sz w:val="16"/>
          <w:szCs w:val="16"/>
        </w:rPr>
      </w:pPr>
      <w:r w:rsidRPr="00FE01E3">
        <w:rPr>
          <w:sz w:val="16"/>
          <w:szCs w:val="16"/>
        </w:rPr>
        <w:t xml:space="preserve">Согласно ч.1- 3 ст.31 </w:t>
      </w:r>
      <w:r w:rsidRPr="00FE01E3">
        <w:rPr>
          <w:color w:val="000000"/>
          <w:sz w:val="16"/>
          <w:szCs w:val="16"/>
          <w:shd w:val="clear" w:color="auto" w:fill="FFFFFF"/>
        </w:rPr>
        <w:t>Жилищного кодекса Российской Федерации</w:t>
      </w:r>
      <w:r w:rsidRPr="00FE01E3">
        <w:rPr>
          <w:sz w:val="16"/>
          <w:szCs w:val="16"/>
        </w:rPr>
        <w:t xml:space="preserve">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FE01E3" w:rsidRPr="00FE01E3" w:rsidP="00FE01E3">
      <w:pPr>
        <w:pStyle w:val="NormalWeb"/>
        <w:spacing w:before="0" w:beforeAutospacing="0" w:after="0" w:afterAutospacing="0" w:line="276" w:lineRule="auto"/>
        <w:ind w:firstLine="540"/>
        <w:jc w:val="both"/>
        <w:rPr>
          <w:sz w:val="16"/>
          <w:szCs w:val="16"/>
        </w:rPr>
      </w:pPr>
      <w:r w:rsidRPr="00FE01E3">
        <w:rPr>
          <w:sz w:val="16"/>
          <w:szCs w:val="16"/>
        </w:rPr>
        <w:t xml:space="preserve">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t>
      </w:r>
    </w:p>
    <w:p w:rsidR="00FE01E3" w:rsidRPr="00FE01E3" w:rsidP="00FE01E3">
      <w:pPr>
        <w:pStyle w:val="NormalWeb"/>
        <w:spacing w:before="0" w:beforeAutospacing="0" w:after="0" w:afterAutospacing="0" w:line="276" w:lineRule="auto"/>
        <w:ind w:firstLine="540"/>
        <w:jc w:val="both"/>
        <w:rPr>
          <w:sz w:val="16"/>
          <w:szCs w:val="16"/>
        </w:rPr>
      </w:pPr>
      <w:r w:rsidRPr="00FE01E3">
        <w:rPr>
          <w:sz w:val="16"/>
          <w:szCs w:val="16"/>
        </w:rPr>
        <w:t xml:space="preserve">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FE01E3" w:rsidRPr="00FE01E3" w:rsidP="00FE01E3">
      <w:pPr>
        <w:shd w:val="clear" w:color="auto" w:fill="FFFFFF"/>
        <w:spacing w:after="0"/>
        <w:ind w:firstLine="720"/>
        <w:jc w:val="both"/>
        <w:rPr>
          <w:rFonts w:ascii="Times New Roman" w:hAnsi="Times New Roman"/>
          <w:color w:val="000000"/>
          <w:sz w:val="16"/>
          <w:szCs w:val="16"/>
        </w:rPr>
      </w:pPr>
      <w:r w:rsidRPr="00FE01E3">
        <w:rPr>
          <w:rFonts w:ascii="Times New Roman" w:hAnsi="Times New Roman"/>
          <w:color w:val="000000"/>
          <w:sz w:val="16"/>
          <w:szCs w:val="16"/>
        </w:rPr>
        <w:t>В соответствии с ч. 1, 2 ст. 153 ЖК РФ, граждане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FE01E3" w:rsidRPr="00FE01E3" w:rsidP="00FE01E3">
      <w:pPr>
        <w:spacing w:after="0"/>
        <w:ind w:firstLine="720"/>
        <w:jc w:val="both"/>
        <w:rPr>
          <w:rFonts w:ascii="Times New Roman" w:hAnsi="Times New Roman"/>
          <w:color w:val="000000"/>
          <w:sz w:val="16"/>
          <w:szCs w:val="16"/>
          <w:shd w:val="clear" w:color="auto" w:fill="FFFFFF"/>
        </w:rPr>
      </w:pPr>
      <w:r w:rsidRPr="00FE01E3">
        <w:rPr>
          <w:rFonts w:ascii="Times New Roman" w:hAnsi="Times New Roman"/>
          <w:sz w:val="16"/>
          <w:szCs w:val="16"/>
        </w:rPr>
        <w:t>В соответствии с ч.1,11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FE01E3">
        <w:rPr>
          <w:rFonts w:ascii="Times New Roman" w:hAnsi="Times New Roman"/>
          <w:sz w:val="16"/>
          <w:szCs w:val="16"/>
        </w:rPr>
        <w:t xml:space="preserve"> с федеральным законом о таком кооперативе.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5" w:history="1">
        <w:r w:rsidRPr="00FE01E3">
          <w:rPr>
            <w:rStyle w:val="Hyperlink"/>
            <w:sz w:val="16"/>
            <w:szCs w:val="16"/>
          </w:rPr>
          <w:t>порядке</w:t>
        </w:r>
      </w:hyperlink>
      <w:r w:rsidRPr="00FE01E3">
        <w:rPr>
          <w:rFonts w:ascii="Times New Roman" w:hAnsi="Times New Roman"/>
          <w:sz w:val="16"/>
          <w:szCs w:val="16"/>
        </w:rPr>
        <w:t xml:space="preserve"> и в случаях, которые утверждаются Правительством Российской Федерации.</w:t>
      </w:r>
    </w:p>
    <w:p w:rsidR="00FE01E3" w:rsidRPr="00FE01E3" w:rsidP="00FE01E3">
      <w:pPr>
        <w:shd w:val="clear" w:color="auto" w:fill="FFFFFF"/>
        <w:spacing w:after="0"/>
        <w:ind w:firstLine="720"/>
        <w:jc w:val="both"/>
        <w:rPr>
          <w:rFonts w:ascii="Times New Roman" w:hAnsi="Times New Roman"/>
          <w:color w:val="000000"/>
          <w:sz w:val="16"/>
          <w:szCs w:val="16"/>
          <w:shd w:val="clear" w:color="auto" w:fill="FFFFFF"/>
        </w:rPr>
      </w:pPr>
      <w:r w:rsidRPr="00FE01E3">
        <w:rPr>
          <w:rFonts w:ascii="Times New Roman" w:hAnsi="Times New Roman"/>
          <w:color w:val="000000"/>
          <w:sz w:val="16"/>
          <w:szCs w:val="16"/>
          <w:shd w:val="clear" w:color="auto" w:fill="FFFFFF"/>
        </w:rPr>
        <w:t>ГУП РК «Водоканал Южного берега Крыма» является предприятием, в том числе, осуществляющим деятельность по оказанию услуг по водоснабжению и водоотведению.</w:t>
      </w:r>
    </w:p>
    <w:p w:rsidR="00FE01E3" w:rsidRPr="00FE01E3" w:rsidP="00FE01E3">
      <w:pPr>
        <w:spacing w:after="0"/>
        <w:ind w:firstLine="720"/>
        <w:jc w:val="both"/>
        <w:rPr>
          <w:rFonts w:ascii="Times New Roman" w:hAnsi="Times New Roman"/>
          <w:color w:val="000000"/>
          <w:sz w:val="16"/>
          <w:szCs w:val="16"/>
          <w:shd w:val="clear" w:color="auto" w:fill="FFFFFF"/>
        </w:rPr>
      </w:pPr>
      <w:r w:rsidRPr="00FE01E3">
        <w:rPr>
          <w:rFonts w:ascii="Times New Roman" w:hAnsi="Times New Roman"/>
          <w:color w:val="000000"/>
          <w:sz w:val="16"/>
          <w:szCs w:val="16"/>
          <w:shd w:val="clear" w:color="auto" w:fill="FFFFFF"/>
        </w:rPr>
        <w:t xml:space="preserve">Бажан П.Ю. являлся  сособственником </w:t>
      </w:r>
      <w:r w:rsidRPr="00FE01E3">
        <w:rPr>
          <w:rFonts w:ascii="Times New Roman" w:hAnsi="Times New Roman"/>
          <w:color w:val="000000"/>
          <w:sz w:val="16"/>
          <w:szCs w:val="16"/>
          <w:shd w:val="clear" w:color="auto" w:fill="FFFFFF"/>
        </w:rPr>
        <w:t xml:space="preserve">( </w:t>
      </w:r>
      <w:r w:rsidRPr="00FE01E3">
        <w:rPr>
          <w:rFonts w:ascii="Times New Roman" w:hAnsi="Times New Roman"/>
          <w:color w:val="000000"/>
          <w:sz w:val="16"/>
          <w:szCs w:val="16"/>
          <w:shd w:val="clear" w:color="auto" w:fill="FFFFFF"/>
        </w:rPr>
        <w:t xml:space="preserve">доля в праве -  </w:t>
      </w:r>
      <w:r w:rsidRPr="00FE01E3">
        <w:rPr>
          <w:rFonts w:ascii="Times New Roman" w:hAnsi="Times New Roman"/>
          <w:color w:val="000000"/>
          <w:sz w:val="16"/>
          <w:szCs w:val="16"/>
          <w:shd w:val="clear" w:color="auto" w:fill="FFFFFF"/>
        </w:rPr>
        <w:t>«ПЕРСОНАЛЬНЫЕ ДАННЫЕ»</w:t>
      </w:r>
      <w:r w:rsidRPr="00FE01E3">
        <w:rPr>
          <w:rFonts w:ascii="Times New Roman" w:hAnsi="Times New Roman"/>
          <w:color w:val="000000"/>
          <w:sz w:val="16"/>
          <w:szCs w:val="16"/>
          <w:shd w:val="clear" w:color="auto" w:fill="FFFFFF"/>
        </w:rPr>
        <w:t xml:space="preserve">) жилого дома по адресу: </w:t>
      </w:r>
      <w:r w:rsidRPr="00FE01E3">
        <w:rPr>
          <w:rFonts w:ascii="Times New Roman" w:hAnsi="Times New Roman"/>
          <w:color w:val="000000"/>
          <w:sz w:val="16"/>
          <w:szCs w:val="16"/>
          <w:shd w:val="clear" w:color="auto" w:fill="FFFFFF"/>
        </w:rPr>
        <w:t xml:space="preserve">«ПЕРСОНАЛЬНЫЕ </w:t>
      </w:r>
      <w:r w:rsidRPr="00FE01E3">
        <w:rPr>
          <w:rFonts w:ascii="Times New Roman" w:hAnsi="Times New Roman"/>
          <w:color w:val="000000"/>
          <w:sz w:val="16"/>
          <w:szCs w:val="16"/>
          <w:shd w:val="clear" w:color="auto" w:fill="FFFFFF"/>
        </w:rPr>
        <w:t>ДАННЫЕ</w:t>
      </w:r>
      <w:r w:rsidRPr="00FE01E3">
        <w:rPr>
          <w:rFonts w:ascii="Times New Roman" w:hAnsi="Times New Roman"/>
          <w:color w:val="000000"/>
          <w:sz w:val="16"/>
          <w:szCs w:val="16"/>
          <w:shd w:val="clear" w:color="auto" w:fill="FFFFFF"/>
        </w:rPr>
        <w:t>»</w:t>
      </w:r>
      <w:r w:rsidRPr="00FE01E3">
        <w:rPr>
          <w:rFonts w:ascii="Times New Roman" w:hAnsi="Times New Roman"/>
          <w:color w:val="000000"/>
          <w:sz w:val="16"/>
          <w:szCs w:val="16"/>
          <w:shd w:val="clear" w:color="auto" w:fill="FFFFFF"/>
        </w:rPr>
        <w:t>д</w:t>
      </w:r>
      <w:r w:rsidRPr="00FE01E3">
        <w:rPr>
          <w:rFonts w:ascii="Times New Roman" w:hAnsi="Times New Roman"/>
          <w:color w:val="000000"/>
          <w:sz w:val="16"/>
          <w:szCs w:val="16"/>
          <w:shd w:val="clear" w:color="auto" w:fill="FFFFFF"/>
        </w:rPr>
        <w:t>о</w:t>
      </w:r>
      <w:r w:rsidRPr="00FE01E3">
        <w:rPr>
          <w:rFonts w:ascii="Times New Roman" w:hAnsi="Times New Roman"/>
          <w:color w:val="000000"/>
          <w:sz w:val="16"/>
          <w:szCs w:val="16"/>
          <w:shd w:val="clear" w:color="auto" w:fill="FFFFFF"/>
        </w:rPr>
        <w:t xml:space="preserve"> августа 2022 года, зарегистрирован по данному адресу по месту жительства, на его имя открыт лицевой счет № 774895 </w:t>
      </w:r>
    </w:p>
    <w:p w:rsidR="00FE01E3" w:rsidRPr="00FE01E3" w:rsidP="00FE01E3">
      <w:pPr>
        <w:spacing w:after="0"/>
        <w:jc w:val="both"/>
        <w:rPr>
          <w:rFonts w:ascii="Times New Roman" w:hAnsi="Times New Roman"/>
          <w:color w:val="000000"/>
          <w:sz w:val="16"/>
          <w:szCs w:val="16"/>
        </w:rPr>
      </w:pPr>
      <w:r w:rsidRPr="00FE01E3">
        <w:rPr>
          <w:rFonts w:ascii="Times New Roman" w:hAnsi="Times New Roman"/>
          <w:color w:val="000000"/>
          <w:sz w:val="16"/>
          <w:szCs w:val="16"/>
        </w:rPr>
        <w:tab/>
        <w:t xml:space="preserve">Судом при рассмотрении данного дела обозревались гражданские дела: </w:t>
      </w:r>
      <w:r w:rsidRPr="00FE01E3">
        <w:rPr>
          <w:rFonts w:ascii="Times New Roman" w:hAnsi="Times New Roman"/>
          <w:color w:val="000000"/>
          <w:sz w:val="16"/>
          <w:szCs w:val="16"/>
        </w:rPr>
        <w:t>«ПЕРСОНАЛЬНЫЕ ДАННЫЕ»</w:t>
      </w:r>
      <w:r w:rsidRPr="00FE01E3">
        <w:rPr>
          <w:rFonts w:ascii="Times New Roman" w:hAnsi="Times New Roman"/>
          <w:color w:val="000000"/>
          <w:sz w:val="16"/>
          <w:szCs w:val="16"/>
        </w:rPr>
        <w:t>.</w:t>
      </w:r>
    </w:p>
    <w:p w:rsidR="00FE01E3" w:rsidRPr="00FE01E3" w:rsidP="00FE01E3">
      <w:pPr>
        <w:spacing w:after="0"/>
        <w:ind w:firstLine="709"/>
        <w:contextualSpacing/>
        <w:jc w:val="both"/>
        <w:rPr>
          <w:rFonts w:ascii="Times New Roman" w:hAnsi="Times New Roman"/>
          <w:color w:val="000000"/>
          <w:sz w:val="16"/>
          <w:szCs w:val="16"/>
          <w:shd w:val="clear" w:color="auto" w:fill="FFFFFF"/>
        </w:rPr>
      </w:pPr>
      <w:r w:rsidRPr="00FE01E3">
        <w:rPr>
          <w:rFonts w:ascii="Times New Roman" w:hAnsi="Times New Roman"/>
          <w:sz w:val="16"/>
          <w:szCs w:val="16"/>
        </w:rPr>
        <w:t>Решением Ялтинского городского суда</w:t>
      </w:r>
      <w:r w:rsidRPr="00FE01E3">
        <w:rPr>
          <w:rFonts w:ascii="Times New Roman" w:hAnsi="Times New Roman"/>
          <w:color w:val="000000"/>
          <w:sz w:val="16"/>
          <w:szCs w:val="16"/>
          <w:shd w:val="clear" w:color="auto" w:fill="FFFFFF"/>
        </w:rPr>
        <w:t xml:space="preserve"> Республики Крым от 26 мая 2021 года, оставленным без изменения апелляционным определением Верховного суда Республики Крым от 16 декабря 2021 года (дело </w:t>
      </w:r>
      <w:r w:rsidRPr="00FE01E3">
        <w:rPr>
          <w:rFonts w:ascii="Times New Roman" w:hAnsi="Times New Roman"/>
          <w:color w:val="000000"/>
          <w:sz w:val="16"/>
          <w:szCs w:val="16"/>
        </w:rPr>
        <w:t>«ПЕРСОНАЛЬНЫЕ ДАННЫЕ»</w:t>
      </w:r>
      <w:r w:rsidRPr="00FE01E3">
        <w:rPr>
          <w:rFonts w:ascii="Times New Roman" w:hAnsi="Times New Roman"/>
          <w:color w:val="000000"/>
          <w:sz w:val="16"/>
          <w:szCs w:val="16"/>
        </w:rPr>
        <w:t>)</w:t>
      </w:r>
      <w:r w:rsidRPr="00FE01E3">
        <w:rPr>
          <w:rFonts w:ascii="Times New Roman" w:hAnsi="Times New Roman"/>
          <w:color w:val="000000"/>
          <w:sz w:val="16"/>
          <w:szCs w:val="16"/>
          <w:shd w:val="clear" w:color="auto" w:fill="FFFFFF"/>
        </w:rPr>
        <w:t>,   исковые требования Бажана П.Ю. к ГУП РК «Водоканал Южного берега Крыма» были удовлетворены частично.</w:t>
      </w:r>
      <w:r w:rsidRPr="00FE01E3">
        <w:rPr>
          <w:rFonts w:ascii="Times New Roman" w:hAnsi="Times New Roman"/>
          <w:color w:val="000000"/>
          <w:sz w:val="16"/>
          <w:szCs w:val="16"/>
          <w:shd w:val="clear" w:color="auto" w:fill="FFFFFF"/>
        </w:rPr>
        <w:t xml:space="preserve"> Судом признано незаконным  требование ГУП РК «Водоканал Южного берега Крыма» об установлении Бажаном П.Ю. как собственником дома </w:t>
      </w:r>
      <w:r w:rsidRPr="00FE01E3">
        <w:rPr>
          <w:rFonts w:ascii="Times New Roman" w:hAnsi="Times New Roman"/>
          <w:color w:val="000000"/>
          <w:sz w:val="16"/>
          <w:szCs w:val="16"/>
          <w:shd w:val="clear" w:color="auto" w:fill="FFFFFF"/>
        </w:rPr>
        <w:t>«ПЕРСОНАЛЬНЫЕ ДАННЫЕ»</w:t>
      </w:r>
      <w:r w:rsidRPr="00FE01E3">
        <w:rPr>
          <w:rFonts w:ascii="Times New Roman" w:hAnsi="Times New Roman"/>
          <w:color w:val="000000"/>
          <w:sz w:val="16"/>
          <w:szCs w:val="16"/>
          <w:shd w:val="clear" w:color="auto" w:fill="FFFFFF"/>
        </w:rPr>
        <w:t xml:space="preserve">, водомера на место подключения к городскому водопроводу, как на границу  балансовой принадлежности сетей. Суд обязал ГУП РК «Водоканал Южного берега Крыма» производить Бажану П.Ю. начисления за водопотребление и водоотведение в соответствии с показаниями водомера, установленного в доме № </w:t>
      </w:r>
      <w:r w:rsidRPr="00FE01E3">
        <w:rPr>
          <w:rFonts w:ascii="Times New Roman" w:hAnsi="Times New Roman"/>
          <w:color w:val="000000"/>
          <w:sz w:val="16"/>
          <w:szCs w:val="16"/>
          <w:shd w:val="clear" w:color="auto" w:fill="FFFFFF"/>
        </w:rPr>
        <w:t xml:space="preserve">«ПЕРСОНАЛЬНЫЕ </w:t>
      </w:r>
      <w:r w:rsidRPr="00FE01E3">
        <w:rPr>
          <w:rFonts w:ascii="Times New Roman" w:hAnsi="Times New Roman"/>
          <w:color w:val="000000"/>
          <w:sz w:val="16"/>
          <w:szCs w:val="16"/>
          <w:shd w:val="clear" w:color="auto" w:fill="FFFFFF"/>
        </w:rPr>
        <w:t>ДАННЫЕ</w:t>
      </w:r>
      <w:r w:rsidRPr="00FE01E3">
        <w:rPr>
          <w:rFonts w:ascii="Times New Roman" w:hAnsi="Times New Roman"/>
          <w:color w:val="000000"/>
          <w:sz w:val="16"/>
          <w:szCs w:val="16"/>
          <w:shd w:val="clear" w:color="auto" w:fill="FFFFFF"/>
        </w:rPr>
        <w:t>»</w:t>
      </w:r>
      <w:r w:rsidRPr="00FE01E3">
        <w:rPr>
          <w:rFonts w:ascii="Times New Roman" w:hAnsi="Times New Roman"/>
          <w:color w:val="000000"/>
          <w:sz w:val="16"/>
          <w:szCs w:val="16"/>
          <w:shd w:val="clear" w:color="auto" w:fill="FFFFFF"/>
        </w:rPr>
        <w:t>с</w:t>
      </w:r>
      <w:r w:rsidRPr="00FE01E3">
        <w:rPr>
          <w:rFonts w:ascii="Times New Roman" w:hAnsi="Times New Roman"/>
          <w:color w:val="000000"/>
          <w:sz w:val="16"/>
          <w:szCs w:val="16"/>
          <w:shd w:val="clear" w:color="auto" w:fill="FFFFFF"/>
        </w:rPr>
        <w:t xml:space="preserve"> момента его поверки 10.07.2018 на период ее действия ( л.д.138-148).</w:t>
      </w:r>
    </w:p>
    <w:p w:rsidR="00FE01E3" w:rsidRPr="00FE01E3" w:rsidP="00FE01E3">
      <w:pPr>
        <w:spacing w:after="0"/>
        <w:ind w:firstLine="708"/>
        <w:jc w:val="both"/>
        <w:rPr>
          <w:rFonts w:ascii="Times New Roman" w:hAnsi="Times New Roman"/>
          <w:color w:val="000000"/>
          <w:sz w:val="16"/>
          <w:szCs w:val="16"/>
          <w:shd w:val="clear" w:color="auto" w:fill="FFFFFF"/>
        </w:rPr>
      </w:pPr>
      <w:r w:rsidRPr="00FE01E3">
        <w:rPr>
          <w:rFonts w:ascii="Times New Roman" w:hAnsi="Times New Roman"/>
          <w:color w:val="000000"/>
          <w:sz w:val="16"/>
          <w:szCs w:val="16"/>
          <w:shd w:val="clear" w:color="auto" w:fill="FFFFFF"/>
        </w:rPr>
        <w:t>Ранее, апелляционным определением Верховного Суда Республики Крым от 02 декабря 2015 года было определено взыскать с Бажана П.Ю. задолженность за услуги водоснабжения и водоотведения, исходя из показаний водомера со сроком поверки до 07.02.2016 года.</w:t>
      </w:r>
    </w:p>
    <w:p w:rsidR="00FE01E3" w:rsidRPr="00FE01E3" w:rsidP="00FE01E3">
      <w:pPr>
        <w:spacing w:after="0"/>
        <w:ind w:firstLine="708"/>
        <w:jc w:val="both"/>
        <w:rPr>
          <w:rFonts w:ascii="Times New Roman" w:hAnsi="Times New Roman"/>
          <w:color w:val="000000"/>
          <w:sz w:val="16"/>
          <w:szCs w:val="16"/>
          <w:shd w:val="clear" w:color="auto" w:fill="FFFFFF"/>
        </w:rPr>
      </w:pPr>
      <w:r w:rsidRPr="00FE01E3">
        <w:rPr>
          <w:rFonts w:ascii="Times New Roman" w:hAnsi="Times New Roman"/>
          <w:color w:val="000000"/>
          <w:sz w:val="16"/>
          <w:szCs w:val="16"/>
          <w:shd w:val="clear" w:color="auto" w:fill="FFFFFF"/>
        </w:rPr>
        <w:t>Решением мирового судьи судебного участка № 99 Ялтинского судебного района (городской округ Ялта) Республики Крым от 15 апреля 2022 года исковые требования ГУП РК «Водоканал Южного берега Крыма» к Бажану П.Ю. были удовлетворены, с Бажана П.Ю. в пользу ГУП РК «Водоканал Южного берега Крыма» была взыскана задолженность за услуги по водоснабжению и водоотведению за период  с 01 июля 2014</w:t>
      </w:r>
      <w:r w:rsidRPr="00FE01E3">
        <w:rPr>
          <w:rFonts w:ascii="Times New Roman" w:hAnsi="Times New Roman"/>
          <w:color w:val="000000"/>
          <w:sz w:val="16"/>
          <w:szCs w:val="16"/>
          <w:shd w:val="clear" w:color="auto" w:fill="FFFFFF"/>
        </w:rPr>
        <w:t xml:space="preserve"> года по 30 ноября 2020 года в размере 13113,58 рублей, пени и расходы по уплате государственной пошлины. При этом задолженность истцом была пересчитана согласно решению Ялтинского городского суда Республики Крым от 26 мая 2021 года, по  показаниям водомера, установленного в доме </w:t>
      </w:r>
      <w:r w:rsidRPr="00FE01E3">
        <w:rPr>
          <w:rFonts w:ascii="Times New Roman" w:hAnsi="Times New Roman"/>
          <w:color w:val="000000"/>
          <w:sz w:val="16"/>
          <w:szCs w:val="16"/>
          <w:shd w:val="clear" w:color="auto" w:fill="FFFFFF"/>
        </w:rPr>
        <w:t xml:space="preserve">«ПЕРСОНАЛЬНЫЕ ДАННЫЕ» </w:t>
      </w:r>
      <w:r w:rsidRPr="00FE01E3">
        <w:rPr>
          <w:rFonts w:ascii="Times New Roman" w:hAnsi="Times New Roman"/>
          <w:color w:val="000000"/>
          <w:sz w:val="16"/>
          <w:szCs w:val="16"/>
          <w:shd w:val="clear" w:color="auto" w:fill="FFFFFF"/>
        </w:rPr>
        <w:t>с момента его поверки 10.07.2018 на период ее действия, то есть до 10.07.2020 года. Далее начисления происходили по среднему расходу водомера за последние шесть месяцев, и с 10.10.2020 года начисления производились по норме потребления с применением повышающего коэффициента.</w:t>
      </w:r>
    </w:p>
    <w:p w:rsidR="00FE01E3" w:rsidRPr="00FE01E3" w:rsidP="00FE01E3">
      <w:pPr>
        <w:spacing w:after="0"/>
        <w:ind w:firstLine="708"/>
        <w:jc w:val="both"/>
        <w:rPr>
          <w:rFonts w:ascii="Times New Roman" w:hAnsi="Times New Roman"/>
          <w:color w:val="000000"/>
          <w:sz w:val="16"/>
          <w:szCs w:val="16"/>
          <w:shd w:val="clear" w:color="auto" w:fill="FFFFFF"/>
        </w:rPr>
      </w:pPr>
      <w:r w:rsidRPr="00FE01E3">
        <w:rPr>
          <w:rFonts w:ascii="Times New Roman" w:hAnsi="Times New Roman"/>
          <w:color w:val="000000"/>
          <w:sz w:val="16"/>
          <w:szCs w:val="16"/>
          <w:shd w:val="clear" w:color="auto" w:fill="FFFFFF"/>
        </w:rPr>
        <w:t>Апелляционным определением Ялтинского городского суда Республики Крым от 15 ноября 2022 года  решение мирового судьи от 15 апреля 2022 года отменено, исковые требования ГУП РК «Водоканал Южного берега Крыма» удовлетворены, взыскано с Бажана П.Ю. и Бажан Ю.П. в солидарном порядке задолженность по услуге по водоснабжению 13113,58 рублей, пени и расходы по уплате государственной пошлины.</w:t>
      </w:r>
    </w:p>
    <w:p w:rsidR="00FE01E3" w:rsidRPr="00FE01E3" w:rsidP="00FE01E3">
      <w:pPr>
        <w:spacing w:after="0"/>
        <w:ind w:firstLine="708"/>
        <w:jc w:val="both"/>
        <w:rPr>
          <w:rFonts w:ascii="Times New Roman" w:hAnsi="Times New Roman"/>
          <w:color w:val="000000"/>
          <w:sz w:val="16"/>
          <w:szCs w:val="16"/>
        </w:rPr>
      </w:pPr>
      <w:r w:rsidRPr="00FE01E3">
        <w:rPr>
          <w:rFonts w:ascii="Times New Roman" w:hAnsi="Times New Roman"/>
          <w:color w:val="000000"/>
          <w:sz w:val="16"/>
          <w:szCs w:val="16"/>
          <w:shd w:val="clear" w:color="auto" w:fill="FFFFFF"/>
        </w:rPr>
        <w:t>Определением Четвертого кассационного суда общей юрисдикции от 14 апреля 2023 года апелляционное определение Ялтинского городского суда Республики Крым от 15 ноября 2022 года оставлено без изменения.</w:t>
      </w:r>
    </w:p>
    <w:p w:rsidR="00FE01E3" w:rsidRPr="00FE01E3" w:rsidP="00FE01E3">
      <w:pPr>
        <w:autoSpaceDE w:val="0"/>
        <w:autoSpaceDN w:val="0"/>
        <w:adjustRightInd w:val="0"/>
        <w:spacing w:after="0"/>
        <w:ind w:firstLine="540"/>
        <w:jc w:val="both"/>
        <w:rPr>
          <w:rFonts w:ascii="Times New Roman" w:hAnsi="Times New Roman"/>
          <w:sz w:val="16"/>
          <w:szCs w:val="16"/>
          <w:lang w:eastAsia="ru-RU"/>
        </w:rPr>
      </w:pPr>
      <w:r w:rsidRPr="00FE01E3">
        <w:rPr>
          <w:rFonts w:ascii="Times New Roman" w:hAnsi="Times New Roman"/>
          <w:color w:val="000000"/>
          <w:sz w:val="16"/>
          <w:szCs w:val="16"/>
          <w:shd w:val="clear" w:color="auto" w:fill="FFFFFF"/>
        </w:rPr>
        <w:t xml:space="preserve">В соответствии с ч.2 ст.61 ГПК РФ </w:t>
      </w:r>
      <w:r w:rsidRPr="00FE01E3">
        <w:rPr>
          <w:rFonts w:ascii="Times New Roman" w:hAnsi="Times New Roman"/>
          <w:sz w:val="16"/>
          <w:szCs w:val="16"/>
          <w:lang w:eastAsia="ru-RU"/>
        </w:rPr>
        <w:t xml:space="preserve"> обстоятельства, установленные вступившим в законную силу судебным </w:t>
      </w:r>
      <w:hyperlink r:id="rId6" w:history="1">
        <w:r w:rsidRPr="00FE01E3">
          <w:rPr>
            <w:rFonts w:ascii="Times New Roman" w:hAnsi="Times New Roman"/>
            <w:sz w:val="16"/>
            <w:szCs w:val="16"/>
            <w:lang w:eastAsia="ru-RU"/>
          </w:rPr>
          <w:t>постановлением</w:t>
        </w:r>
      </w:hyperlink>
      <w:r w:rsidRPr="00FE01E3">
        <w:rPr>
          <w:rFonts w:ascii="Times New Roman" w:hAnsi="Times New Roman"/>
          <w:sz w:val="16"/>
          <w:szCs w:val="16"/>
          <w:lang w:eastAsia="ru-RU"/>
        </w:rPr>
        <w:t xml:space="preserve">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w:t>
      </w:r>
    </w:p>
    <w:p w:rsidR="00FE01E3" w:rsidRPr="00FE01E3" w:rsidP="00FE01E3">
      <w:pPr>
        <w:spacing w:after="0"/>
        <w:ind w:firstLine="540"/>
        <w:jc w:val="both"/>
        <w:rPr>
          <w:rFonts w:ascii="Times New Roman" w:hAnsi="Times New Roman"/>
          <w:sz w:val="16"/>
          <w:szCs w:val="16"/>
          <w:lang w:eastAsia="ru-RU"/>
        </w:rPr>
      </w:pPr>
      <w:r w:rsidRPr="00FE01E3">
        <w:rPr>
          <w:rFonts w:ascii="Times New Roman" w:hAnsi="Times New Roman"/>
          <w:sz w:val="16"/>
          <w:szCs w:val="16"/>
          <w:lang w:eastAsia="ru-RU"/>
        </w:rPr>
        <w:t>Проверив представленный в дело  истцом  расчет задолженности</w:t>
      </w:r>
      <w:r w:rsidRPr="00FE01E3">
        <w:rPr>
          <w:rFonts w:ascii="Times New Roman" w:hAnsi="Times New Roman"/>
          <w:sz w:val="16"/>
          <w:szCs w:val="16"/>
          <w:lang w:eastAsia="ru-RU"/>
        </w:rPr>
        <w:t xml:space="preserve"> ,</w:t>
      </w:r>
      <w:r w:rsidRPr="00FE01E3">
        <w:rPr>
          <w:rFonts w:ascii="Times New Roman" w:hAnsi="Times New Roman"/>
          <w:sz w:val="16"/>
          <w:szCs w:val="16"/>
          <w:lang w:eastAsia="ru-RU"/>
        </w:rPr>
        <w:t xml:space="preserve"> суд полагает его обоснованным и соответствующим выводам, содержащимся в решении Ялтинского городского суда Республики Крым от 26 мая 2021 года, поскольку начисления за водоснабжение и водоотведение за указанный в иске период сделаны по показаниям водомера в периоды его поверки.</w:t>
      </w:r>
    </w:p>
    <w:p w:rsidR="00FE01E3" w:rsidRPr="00FE01E3" w:rsidP="00FE01E3">
      <w:pPr>
        <w:spacing w:after="0"/>
        <w:ind w:firstLine="540"/>
        <w:jc w:val="both"/>
        <w:rPr>
          <w:rFonts w:ascii="Times New Roman" w:hAnsi="Times New Roman"/>
          <w:sz w:val="16"/>
          <w:szCs w:val="16"/>
          <w:lang w:eastAsia="ru-RU"/>
        </w:rPr>
      </w:pPr>
      <w:r w:rsidRPr="00FE01E3">
        <w:rPr>
          <w:rFonts w:ascii="Times New Roman" w:hAnsi="Times New Roman"/>
          <w:sz w:val="16"/>
          <w:szCs w:val="16"/>
          <w:lang w:eastAsia="ru-RU"/>
        </w:rPr>
        <w:t xml:space="preserve">Согласно предоставленной истцом справки и  выписки из Федерального информационного фонда по обеспечению единства измерений РФ </w:t>
      </w:r>
      <w:r w:rsidRPr="00FE01E3">
        <w:rPr>
          <w:rFonts w:ascii="Times New Roman" w:hAnsi="Times New Roman"/>
          <w:sz w:val="16"/>
          <w:szCs w:val="16"/>
          <w:lang w:eastAsia="ru-RU"/>
        </w:rPr>
        <w:t>межповерочный</w:t>
      </w:r>
      <w:r w:rsidRPr="00FE01E3">
        <w:rPr>
          <w:rFonts w:ascii="Times New Roman" w:hAnsi="Times New Roman"/>
          <w:sz w:val="16"/>
          <w:szCs w:val="16"/>
          <w:lang w:eastAsia="ru-RU"/>
        </w:rPr>
        <w:t xml:space="preserve"> интервал водомера КВ-2.5</w:t>
      </w:r>
      <w:r w:rsidRPr="00FE01E3">
        <w:rPr>
          <w:rFonts w:ascii="Times New Roman" w:hAnsi="Times New Roman"/>
          <w:sz w:val="16"/>
          <w:szCs w:val="16"/>
          <w:lang w:eastAsia="ru-RU"/>
        </w:rPr>
        <w:t xml:space="preserve">( </w:t>
      </w:r>
      <w:r w:rsidRPr="00FE01E3">
        <w:rPr>
          <w:rFonts w:ascii="Times New Roman" w:hAnsi="Times New Roman"/>
          <w:sz w:val="16"/>
          <w:szCs w:val="16"/>
          <w:lang w:eastAsia="ru-RU"/>
        </w:rPr>
        <w:t xml:space="preserve">номер в </w:t>
      </w:r>
      <w:r w:rsidRPr="00FE01E3">
        <w:rPr>
          <w:rFonts w:ascii="Times New Roman" w:hAnsi="Times New Roman"/>
          <w:sz w:val="16"/>
          <w:szCs w:val="16"/>
          <w:lang w:eastAsia="ru-RU"/>
        </w:rPr>
        <w:t>госреестре</w:t>
      </w:r>
      <w:r w:rsidRPr="00FE01E3">
        <w:rPr>
          <w:rFonts w:ascii="Times New Roman" w:hAnsi="Times New Roman"/>
          <w:sz w:val="16"/>
          <w:szCs w:val="16"/>
          <w:lang w:eastAsia="ru-RU"/>
        </w:rPr>
        <w:t xml:space="preserve"> №</w:t>
      </w:r>
      <w:r w:rsidRPr="00FE01E3">
        <w:rPr>
          <w:rFonts w:ascii="Times New Roman" w:hAnsi="Times New Roman"/>
          <w:sz w:val="16"/>
          <w:szCs w:val="16"/>
        </w:rPr>
        <w:t xml:space="preserve"> </w:t>
      </w:r>
      <w:r w:rsidRPr="00FE01E3">
        <w:rPr>
          <w:rFonts w:ascii="Times New Roman" w:hAnsi="Times New Roman"/>
          <w:sz w:val="16"/>
          <w:szCs w:val="16"/>
          <w:lang w:eastAsia="ru-RU"/>
        </w:rPr>
        <w:t>«ПЕРСОНАЛЬНЫЕ ДАННЫЕ»</w:t>
      </w:r>
      <w:r w:rsidRPr="00FE01E3">
        <w:rPr>
          <w:rFonts w:ascii="Times New Roman" w:hAnsi="Times New Roman"/>
          <w:sz w:val="16"/>
          <w:szCs w:val="16"/>
          <w:lang w:eastAsia="ru-RU"/>
        </w:rPr>
        <w:t xml:space="preserve">) составляет 2(два) года. Данная информация является общедоступной, проверить ее  ответчик мог на сайте: </w:t>
      </w:r>
      <w:hyperlink r:id="rId7" w:history="1">
        <w:r w:rsidRPr="00FE01E3">
          <w:rPr>
            <w:rStyle w:val="Hyperlink"/>
            <w:sz w:val="16"/>
            <w:szCs w:val="16"/>
            <w:lang w:val="en-US" w:eastAsia="ru-RU"/>
          </w:rPr>
          <w:t>https</w:t>
        </w:r>
        <w:r w:rsidRPr="00FE01E3">
          <w:rPr>
            <w:rStyle w:val="Hyperlink"/>
            <w:sz w:val="16"/>
            <w:szCs w:val="16"/>
            <w:lang w:eastAsia="ru-RU"/>
          </w:rPr>
          <w:t>://</w:t>
        </w:r>
        <w:r w:rsidRPr="00FE01E3">
          <w:rPr>
            <w:rStyle w:val="Hyperlink"/>
            <w:sz w:val="16"/>
            <w:szCs w:val="16"/>
            <w:lang w:val="en-US" w:eastAsia="ru-RU"/>
          </w:rPr>
          <w:t>fgis</w:t>
        </w:r>
        <w:r w:rsidRPr="00FE01E3">
          <w:rPr>
            <w:rStyle w:val="Hyperlink"/>
            <w:sz w:val="16"/>
            <w:szCs w:val="16"/>
            <w:lang w:eastAsia="ru-RU"/>
          </w:rPr>
          <w:t>.</w:t>
        </w:r>
        <w:r w:rsidRPr="00FE01E3">
          <w:rPr>
            <w:rStyle w:val="Hyperlink"/>
            <w:sz w:val="16"/>
            <w:szCs w:val="16"/>
            <w:lang w:val="en-US" w:eastAsia="ru-RU"/>
          </w:rPr>
          <w:t>gost</w:t>
        </w:r>
        <w:r w:rsidRPr="00FE01E3">
          <w:rPr>
            <w:rStyle w:val="Hyperlink"/>
            <w:sz w:val="16"/>
            <w:szCs w:val="16"/>
            <w:lang w:eastAsia="ru-RU"/>
          </w:rPr>
          <w:t>.</w:t>
        </w:r>
        <w:r w:rsidRPr="00FE01E3">
          <w:rPr>
            <w:rStyle w:val="Hyperlink"/>
            <w:sz w:val="16"/>
            <w:szCs w:val="16"/>
            <w:lang w:val="en-US" w:eastAsia="ru-RU"/>
          </w:rPr>
          <w:t>ru</w:t>
        </w:r>
        <w:r w:rsidRPr="00FE01E3">
          <w:rPr>
            <w:rStyle w:val="Hyperlink"/>
            <w:sz w:val="16"/>
            <w:szCs w:val="16"/>
            <w:lang w:eastAsia="ru-RU"/>
          </w:rPr>
          <w:t>/</w:t>
        </w:r>
        <w:r w:rsidRPr="00FE01E3">
          <w:rPr>
            <w:rStyle w:val="Hyperlink"/>
            <w:sz w:val="16"/>
            <w:szCs w:val="16"/>
            <w:lang w:val="en-US" w:eastAsia="ru-RU"/>
          </w:rPr>
          <w:t>fundmetrology</w:t>
        </w:r>
        <w:r w:rsidRPr="00FE01E3">
          <w:rPr>
            <w:rStyle w:val="Hyperlink"/>
            <w:sz w:val="16"/>
            <w:szCs w:val="16"/>
            <w:lang w:eastAsia="ru-RU"/>
          </w:rPr>
          <w:t>/</w:t>
        </w:r>
        <w:r w:rsidRPr="00FE01E3">
          <w:rPr>
            <w:rStyle w:val="Hyperlink"/>
            <w:sz w:val="16"/>
            <w:szCs w:val="16"/>
            <w:lang w:val="en-US" w:eastAsia="ru-RU"/>
          </w:rPr>
          <w:t>registry</w:t>
        </w:r>
        <w:r w:rsidRPr="00FE01E3">
          <w:rPr>
            <w:rStyle w:val="Hyperlink"/>
            <w:sz w:val="16"/>
            <w:szCs w:val="16"/>
            <w:lang w:eastAsia="ru-RU"/>
          </w:rPr>
          <w:t>/</w:t>
        </w:r>
      </w:hyperlink>
      <w:r w:rsidRPr="00FE01E3">
        <w:rPr>
          <w:rFonts w:ascii="Times New Roman" w:hAnsi="Times New Roman"/>
          <w:sz w:val="16"/>
          <w:szCs w:val="16"/>
          <w:lang w:eastAsia="ru-RU"/>
        </w:rPr>
        <w:t>.</w:t>
      </w:r>
    </w:p>
    <w:p w:rsidR="00FE01E3" w:rsidRPr="00FE01E3" w:rsidP="00FE01E3">
      <w:pPr>
        <w:spacing w:after="0"/>
        <w:ind w:firstLine="540"/>
        <w:jc w:val="both"/>
        <w:rPr>
          <w:rFonts w:ascii="Times New Roman" w:hAnsi="Times New Roman"/>
          <w:color w:val="000000"/>
          <w:sz w:val="16"/>
          <w:szCs w:val="16"/>
          <w:shd w:val="clear" w:color="auto" w:fill="FFFFFF"/>
        </w:rPr>
      </w:pPr>
      <w:r w:rsidRPr="00FE01E3">
        <w:rPr>
          <w:rFonts w:ascii="Times New Roman" w:hAnsi="Times New Roman"/>
          <w:sz w:val="16"/>
          <w:szCs w:val="16"/>
          <w:lang w:eastAsia="ru-RU"/>
        </w:rPr>
        <w:t>Таким образом, истец правильно начислял ответчику плату за водоснабжение и водоотведение, учитывая показания данного счетчика, до 10.07.2020 года.</w:t>
      </w:r>
      <w:r w:rsidRPr="00FE01E3">
        <w:rPr>
          <w:rFonts w:ascii="Times New Roman" w:hAnsi="Times New Roman"/>
          <w:color w:val="000000"/>
          <w:sz w:val="16"/>
          <w:szCs w:val="16"/>
          <w:shd w:val="clear" w:color="auto" w:fill="FFFFFF"/>
        </w:rPr>
        <w:t xml:space="preserve"> Далее начисления происходили по среднему расходу водомера за последние шесть месяцев, и с 10.10.2020 года начисления производились по норме потребления с применением повышающего коэффициента. Правильность данных начислений подтверждается вступившим в законную силу апелляционным определением Ялтинского городского суда Республики Крым от 15 ноября 2022 года, взыскавшим с Бажана П.Ю. задолженность по 30 ноября 2020 года, исходя из нормы потребления. </w:t>
      </w:r>
    </w:p>
    <w:p w:rsidR="00FE01E3" w:rsidRPr="00FE01E3" w:rsidP="00FE01E3">
      <w:pPr>
        <w:spacing w:after="0"/>
        <w:ind w:firstLine="540"/>
        <w:jc w:val="both"/>
        <w:rPr>
          <w:rFonts w:ascii="Times New Roman" w:hAnsi="Times New Roman"/>
          <w:color w:val="000000"/>
          <w:sz w:val="16"/>
          <w:szCs w:val="16"/>
          <w:shd w:val="clear" w:color="auto" w:fill="FFFFFF"/>
        </w:rPr>
      </w:pPr>
      <w:r w:rsidRPr="00FE01E3">
        <w:rPr>
          <w:rFonts w:ascii="Times New Roman" w:hAnsi="Times New Roman"/>
          <w:color w:val="000000"/>
          <w:sz w:val="16"/>
          <w:szCs w:val="16"/>
          <w:shd w:val="clear" w:color="auto" w:fill="FFFFFF"/>
        </w:rPr>
        <w:t>Соответственно, далее истец правомерно продолжил начисление ответчику за водоснабжение с декабря 2020 года и до 09 марта  2022 года</w:t>
      </w:r>
      <w:r w:rsidRPr="00FE01E3">
        <w:rPr>
          <w:rFonts w:ascii="Times New Roman" w:hAnsi="Times New Roman"/>
          <w:color w:val="000000"/>
          <w:sz w:val="16"/>
          <w:szCs w:val="16"/>
          <w:shd w:val="clear" w:color="auto" w:fill="FFFFFF"/>
        </w:rPr>
        <w:t xml:space="preserve"> ,</w:t>
      </w:r>
      <w:r w:rsidRPr="00FE01E3">
        <w:rPr>
          <w:rFonts w:ascii="Times New Roman" w:hAnsi="Times New Roman"/>
          <w:color w:val="000000"/>
          <w:sz w:val="16"/>
          <w:szCs w:val="16"/>
          <w:shd w:val="clear" w:color="auto" w:fill="FFFFFF"/>
        </w:rPr>
        <w:t xml:space="preserve"> когда был установлен новый водомер с нулевыми показаниями расхода воды, по норме водопотребления.</w:t>
      </w:r>
    </w:p>
    <w:p w:rsidR="00FE01E3" w:rsidRPr="00FE01E3" w:rsidP="00FE01E3">
      <w:pPr>
        <w:spacing w:after="0"/>
        <w:ind w:firstLine="540"/>
        <w:jc w:val="both"/>
        <w:rPr>
          <w:rFonts w:ascii="Times New Roman" w:hAnsi="Times New Roman"/>
          <w:color w:val="000000"/>
          <w:sz w:val="16"/>
          <w:szCs w:val="16"/>
          <w:shd w:val="clear" w:color="auto" w:fill="FFFFFF"/>
        </w:rPr>
      </w:pPr>
      <w:r w:rsidRPr="00FE01E3">
        <w:rPr>
          <w:rFonts w:ascii="Times New Roman" w:hAnsi="Times New Roman"/>
          <w:color w:val="000000"/>
          <w:sz w:val="16"/>
          <w:szCs w:val="16"/>
          <w:shd w:val="clear" w:color="auto" w:fill="FFFFFF"/>
        </w:rPr>
        <w:t>Судом также проверен расчет начислений истца по норме водопотребления исходя из тарифа 7,16 м3 на 1 зарегистрированного человека в месяц с применением повышающего коэффициента в период с 10.10.2020 по 17.11.2021 (7,16х</w:t>
      </w:r>
      <w:r w:rsidRPr="00FE01E3">
        <w:rPr>
          <w:rFonts w:ascii="Times New Roman" w:hAnsi="Times New Roman"/>
          <w:color w:val="000000"/>
          <w:sz w:val="16"/>
          <w:szCs w:val="16"/>
          <w:shd w:val="clear" w:color="auto" w:fill="FFFFFF"/>
        </w:rPr>
        <w:t>1</w:t>
      </w:r>
      <w:r w:rsidRPr="00FE01E3">
        <w:rPr>
          <w:rFonts w:ascii="Times New Roman" w:hAnsi="Times New Roman"/>
          <w:color w:val="000000"/>
          <w:sz w:val="16"/>
          <w:szCs w:val="16"/>
          <w:shd w:val="clear" w:color="auto" w:fill="FFFFFF"/>
        </w:rPr>
        <w:t>,5х2= 21,48 м3), и исходя из тарифа 6,36 м3 на  1 зарегистрированного человека в месяц с применением повышающего коэффициента в период с 17.11.2020 по 09.03.2022 (6,36х1,5х2=</w:t>
      </w:r>
      <w:r w:rsidRPr="00FE01E3">
        <w:rPr>
          <w:rFonts w:ascii="Times New Roman" w:hAnsi="Times New Roman"/>
          <w:color w:val="000000"/>
          <w:sz w:val="16"/>
          <w:szCs w:val="16"/>
          <w:shd w:val="clear" w:color="auto" w:fill="FFFFFF"/>
        </w:rPr>
        <w:t>19,08 м3).</w:t>
      </w:r>
    </w:p>
    <w:p w:rsidR="00FE01E3" w:rsidRPr="00FE01E3" w:rsidP="00FE01E3">
      <w:pPr>
        <w:spacing w:after="0"/>
        <w:ind w:firstLine="540"/>
        <w:jc w:val="both"/>
        <w:rPr>
          <w:rFonts w:ascii="Times New Roman" w:hAnsi="Times New Roman"/>
          <w:sz w:val="16"/>
          <w:szCs w:val="16"/>
          <w:lang w:eastAsia="ru-RU"/>
        </w:rPr>
      </w:pPr>
      <w:r w:rsidRPr="00FE01E3">
        <w:rPr>
          <w:rFonts w:ascii="Times New Roman" w:hAnsi="Times New Roman"/>
          <w:sz w:val="16"/>
          <w:szCs w:val="16"/>
          <w:lang w:eastAsia="ru-RU"/>
        </w:rPr>
        <w:t>В силу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FE01E3" w:rsidRPr="00FE01E3" w:rsidP="00FE01E3">
      <w:pPr>
        <w:spacing w:after="0"/>
        <w:ind w:firstLine="540"/>
        <w:jc w:val="both"/>
        <w:rPr>
          <w:rFonts w:ascii="Times New Roman" w:hAnsi="Times New Roman"/>
          <w:sz w:val="16"/>
          <w:szCs w:val="16"/>
          <w:lang w:eastAsia="ru-RU"/>
        </w:rPr>
      </w:pPr>
      <w:r w:rsidRPr="00FE01E3">
        <w:rPr>
          <w:rFonts w:ascii="Times New Roman" w:hAnsi="Times New Roman"/>
          <w:sz w:val="16"/>
          <w:szCs w:val="16"/>
          <w:lang w:eastAsia="ru-RU"/>
        </w:rPr>
        <w:t>Пунктом 55 Правил предоставления коммунальных услуг собственникам и пользователям помещений в многоквартирных домах и жилых домах № 354 от 06.05.2011 (с изм.) установлено, что 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w:t>
      </w:r>
      <w:r w:rsidRPr="00FE01E3">
        <w:rPr>
          <w:rFonts w:ascii="Times New Roman" w:hAnsi="Times New Roman"/>
          <w:sz w:val="16"/>
          <w:szCs w:val="16"/>
          <w:lang w:eastAsia="ru-RU"/>
        </w:rPr>
        <w:t xml:space="preserve"> в жилых помещениях при отсутствии централизованного горячего водоснабжения.</w:t>
      </w:r>
    </w:p>
    <w:p w:rsidR="00FE01E3" w:rsidRPr="00FE01E3" w:rsidP="00FE01E3">
      <w:pPr>
        <w:spacing w:after="0"/>
        <w:ind w:firstLine="540"/>
        <w:jc w:val="both"/>
        <w:rPr>
          <w:rFonts w:ascii="Times New Roman" w:hAnsi="Times New Roman"/>
          <w:sz w:val="16"/>
          <w:szCs w:val="16"/>
          <w:lang w:eastAsia="ru-RU"/>
        </w:rPr>
      </w:pPr>
      <w:r w:rsidRPr="00FE01E3">
        <w:rPr>
          <w:rFonts w:ascii="Times New Roman" w:hAnsi="Times New Roman"/>
          <w:sz w:val="16"/>
          <w:szCs w:val="16"/>
          <w:lang w:eastAsia="ru-RU"/>
        </w:rPr>
        <w:t xml:space="preserve">Приказом Министерства ЖКХ Республики Крым №394-А от 17.07.2020 </w:t>
      </w:r>
      <w:r w:rsidRPr="00FE01E3">
        <w:rPr>
          <w:rFonts w:ascii="Times New Roman" w:hAnsi="Times New Roman"/>
          <w:sz w:val="16"/>
          <w:szCs w:val="16"/>
          <w:lang w:eastAsia="ru-RU"/>
        </w:rPr>
        <w:t xml:space="preserve">( </w:t>
      </w:r>
      <w:r w:rsidRPr="00FE01E3">
        <w:rPr>
          <w:rFonts w:ascii="Times New Roman" w:hAnsi="Times New Roman"/>
          <w:sz w:val="16"/>
          <w:szCs w:val="16"/>
          <w:lang w:eastAsia="ru-RU"/>
        </w:rPr>
        <w:t>в ред. от 17.08.2020) были утверждены тарифы нормативов потребления коммунальных ресурсов, в том числе, холодного водоснабжения в многоквартирных и жилых домах, а также нормы на полив в сезон с 01 апреля по 30 сентября при использовании земельного участка, занятого строениями.</w:t>
      </w:r>
    </w:p>
    <w:p w:rsidR="00FE01E3" w:rsidRPr="00FE01E3" w:rsidP="00FE01E3">
      <w:pPr>
        <w:spacing w:after="0"/>
        <w:ind w:firstLine="540"/>
        <w:jc w:val="both"/>
        <w:rPr>
          <w:rFonts w:ascii="Times New Roman" w:hAnsi="Times New Roman"/>
          <w:sz w:val="16"/>
          <w:szCs w:val="16"/>
          <w:lang w:eastAsia="ru-RU"/>
        </w:rPr>
      </w:pPr>
      <w:r w:rsidRPr="00FE01E3">
        <w:rPr>
          <w:rFonts w:ascii="Times New Roman" w:hAnsi="Times New Roman"/>
          <w:sz w:val="16"/>
          <w:szCs w:val="16"/>
          <w:lang w:eastAsia="ru-RU"/>
        </w:rPr>
        <w:t>Расчет начислений судом проверен и признан математически правильным, доказательств иного ответчиком не представлено.  Также истцом учтены все оплаты, произведенные ответчиком, за взыскиваемый период, возражений по поводу неучтенных оплат от ответчика не поступало.</w:t>
      </w:r>
    </w:p>
    <w:p w:rsidR="00FE01E3" w:rsidRPr="00FE01E3" w:rsidP="00FE01E3">
      <w:pPr>
        <w:spacing w:after="0"/>
        <w:ind w:firstLine="540"/>
        <w:jc w:val="both"/>
        <w:rPr>
          <w:rFonts w:ascii="Times New Roman" w:hAnsi="Times New Roman"/>
          <w:sz w:val="16"/>
          <w:szCs w:val="16"/>
          <w:lang w:eastAsia="ru-RU"/>
        </w:rPr>
      </w:pPr>
      <w:r w:rsidRPr="00FE01E3">
        <w:rPr>
          <w:rFonts w:ascii="Times New Roman" w:hAnsi="Times New Roman"/>
          <w:sz w:val="16"/>
          <w:szCs w:val="16"/>
          <w:lang w:eastAsia="ru-RU"/>
        </w:rPr>
        <w:t>По вопросу начислений оплаты за услуги водоснабжения на двух зарегистрированных человек, суд приходит к следующему.</w:t>
      </w:r>
    </w:p>
    <w:p w:rsidR="00FE01E3" w:rsidRPr="00FE01E3" w:rsidP="00FE01E3">
      <w:pPr>
        <w:spacing w:after="0"/>
        <w:ind w:firstLine="540"/>
        <w:jc w:val="both"/>
        <w:rPr>
          <w:rFonts w:ascii="Times New Roman" w:hAnsi="Times New Roman"/>
          <w:color w:val="000000"/>
          <w:sz w:val="16"/>
          <w:szCs w:val="16"/>
          <w:shd w:val="clear" w:color="auto" w:fill="FFFFFF"/>
        </w:rPr>
      </w:pPr>
      <w:r w:rsidRPr="00FE01E3">
        <w:rPr>
          <w:rFonts w:ascii="Times New Roman" w:hAnsi="Times New Roman"/>
          <w:sz w:val="16"/>
          <w:szCs w:val="16"/>
          <w:lang w:eastAsia="ru-RU"/>
        </w:rPr>
        <w:t xml:space="preserve">Как установлено в судебном заседании и подтверждается материалами дела, в </w:t>
      </w:r>
      <w:r w:rsidRPr="00FE01E3">
        <w:rPr>
          <w:rFonts w:ascii="Times New Roman" w:hAnsi="Times New Roman"/>
          <w:color w:val="000000"/>
          <w:sz w:val="16"/>
          <w:szCs w:val="16"/>
          <w:shd w:val="clear" w:color="auto" w:fill="FFFFFF"/>
        </w:rPr>
        <w:t xml:space="preserve">домовладении по адресу: </w:t>
      </w:r>
      <w:r w:rsidRPr="00FE01E3">
        <w:rPr>
          <w:rFonts w:ascii="Times New Roman" w:hAnsi="Times New Roman"/>
          <w:color w:val="000000"/>
          <w:sz w:val="16"/>
          <w:szCs w:val="16"/>
          <w:shd w:val="clear" w:color="auto" w:fill="FFFFFF"/>
        </w:rPr>
        <w:t xml:space="preserve">«ПЕРСОНАЛЬНЫЕ </w:t>
      </w:r>
      <w:r w:rsidRPr="00FE01E3">
        <w:rPr>
          <w:rFonts w:ascii="Times New Roman" w:hAnsi="Times New Roman"/>
          <w:color w:val="000000"/>
          <w:sz w:val="16"/>
          <w:szCs w:val="16"/>
          <w:shd w:val="clear" w:color="auto" w:fill="FFFFFF"/>
        </w:rPr>
        <w:t>ДАННЫЕ</w:t>
      </w:r>
      <w:r w:rsidRPr="00FE01E3">
        <w:rPr>
          <w:rFonts w:ascii="Times New Roman" w:hAnsi="Times New Roman"/>
          <w:color w:val="000000"/>
          <w:sz w:val="16"/>
          <w:szCs w:val="16"/>
          <w:shd w:val="clear" w:color="auto" w:fill="FFFFFF"/>
        </w:rPr>
        <w:t>»</w:t>
      </w:r>
      <w:r w:rsidRPr="00FE01E3">
        <w:rPr>
          <w:rFonts w:ascii="Times New Roman" w:hAnsi="Times New Roman"/>
          <w:color w:val="000000"/>
          <w:sz w:val="16"/>
          <w:szCs w:val="16"/>
          <w:shd w:val="clear" w:color="auto" w:fill="FFFFFF"/>
        </w:rPr>
        <w:t>з</w:t>
      </w:r>
      <w:r w:rsidRPr="00FE01E3">
        <w:rPr>
          <w:rFonts w:ascii="Times New Roman" w:hAnsi="Times New Roman"/>
          <w:color w:val="000000"/>
          <w:sz w:val="16"/>
          <w:szCs w:val="16"/>
          <w:shd w:val="clear" w:color="auto" w:fill="FFFFFF"/>
        </w:rPr>
        <w:t>арегистрированы</w:t>
      </w:r>
      <w:r w:rsidRPr="00FE01E3">
        <w:rPr>
          <w:rFonts w:ascii="Times New Roman" w:hAnsi="Times New Roman"/>
          <w:color w:val="000000"/>
          <w:sz w:val="16"/>
          <w:szCs w:val="16"/>
          <w:shd w:val="clear" w:color="auto" w:fill="FFFFFF"/>
        </w:rPr>
        <w:t xml:space="preserve"> по месту жительства Бажан П.Ю. (собственник </w:t>
      </w:r>
      <w:r w:rsidRPr="00FE01E3">
        <w:rPr>
          <w:rFonts w:ascii="Times New Roman" w:hAnsi="Times New Roman"/>
          <w:sz w:val="16"/>
          <w:szCs w:val="16"/>
        </w:rPr>
        <w:t>«ПЕРСОНАЛЬНЫЕ ДАННЫЕ»</w:t>
      </w:r>
      <w:r w:rsidRPr="00FE01E3">
        <w:rPr>
          <w:rFonts w:ascii="Times New Roman" w:hAnsi="Times New Roman"/>
          <w:color w:val="000000"/>
          <w:sz w:val="16"/>
          <w:szCs w:val="16"/>
          <w:shd w:val="clear" w:color="auto" w:fill="FFFFFF"/>
        </w:rPr>
        <w:t xml:space="preserve"> доли в праве собственности до августа 2022 года), </w:t>
      </w:r>
      <w:r w:rsidRPr="00FE01E3">
        <w:rPr>
          <w:rFonts w:ascii="Times New Roman" w:hAnsi="Times New Roman"/>
          <w:color w:val="000000"/>
          <w:sz w:val="16"/>
          <w:szCs w:val="16"/>
          <w:shd w:val="clear" w:color="auto" w:fill="FFFFFF"/>
        </w:rPr>
        <w:t>Кожухарь</w:t>
      </w:r>
      <w:r w:rsidRPr="00FE01E3">
        <w:rPr>
          <w:rFonts w:ascii="Times New Roman" w:hAnsi="Times New Roman"/>
          <w:color w:val="000000"/>
          <w:sz w:val="16"/>
          <w:szCs w:val="16"/>
          <w:shd w:val="clear" w:color="auto" w:fill="FFFFFF"/>
        </w:rPr>
        <w:t xml:space="preserve"> Н.Д. (собственник </w:t>
      </w:r>
      <w:r w:rsidRPr="00FE01E3">
        <w:rPr>
          <w:rFonts w:ascii="Times New Roman" w:hAnsi="Times New Roman"/>
          <w:sz w:val="16"/>
          <w:szCs w:val="16"/>
        </w:rPr>
        <w:t>«ПЕРСОНАЛЬНЫЕ ДАННЫЕ»</w:t>
      </w:r>
      <w:r w:rsidRPr="00FE01E3">
        <w:rPr>
          <w:rFonts w:ascii="Times New Roman" w:hAnsi="Times New Roman"/>
          <w:color w:val="000000"/>
          <w:sz w:val="16"/>
          <w:szCs w:val="16"/>
          <w:shd w:val="clear" w:color="auto" w:fill="FFFFFF"/>
        </w:rPr>
        <w:t xml:space="preserve"> доли в праве собственности), Бажан Е.П. ( собственник </w:t>
      </w:r>
      <w:r w:rsidRPr="00FE01E3">
        <w:rPr>
          <w:rFonts w:ascii="Times New Roman" w:hAnsi="Times New Roman"/>
          <w:color w:val="000000"/>
          <w:sz w:val="16"/>
          <w:szCs w:val="16"/>
          <w:shd w:val="clear" w:color="auto" w:fill="FFFFFF"/>
        </w:rPr>
        <w:t xml:space="preserve">«ПЕРСОНАЛЬНЫЕ </w:t>
      </w:r>
      <w:r w:rsidRPr="00FE01E3">
        <w:rPr>
          <w:rFonts w:ascii="Times New Roman" w:hAnsi="Times New Roman"/>
          <w:color w:val="000000"/>
          <w:sz w:val="16"/>
          <w:szCs w:val="16"/>
          <w:shd w:val="clear" w:color="auto" w:fill="FFFFFF"/>
        </w:rPr>
        <w:t>ДАННЫЕ»</w:t>
      </w:r>
      <w:r w:rsidRPr="00FE01E3">
        <w:rPr>
          <w:rFonts w:ascii="Times New Roman" w:hAnsi="Times New Roman"/>
          <w:color w:val="000000"/>
          <w:sz w:val="16"/>
          <w:szCs w:val="16"/>
          <w:shd w:val="clear" w:color="auto" w:fill="FFFFFF"/>
        </w:rPr>
        <w:t>доли</w:t>
      </w:r>
      <w:r w:rsidRPr="00FE01E3">
        <w:rPr>
          <w:rFonts w:ascii="Times New Roman" w:hAnsi="Times New Roman"/>
          <w:color w:val="000000"/>
          <w:sz w:val="16"/>
          <w:szCs w:val="16"/>
          <w:shd w:val="clear" w:color="auto" w:fill="FFFFFF"/>
        </w:rPr>
        <w:t xml:space="preserve"> в праве собственности с августа 2022 года) и Бажан Ю.П. была зарегистрирована по данному адресу до 11.11.2021( собственник </w:t>
      </w:r>
      <w:r w:rsidRPr="00FE01E3">
        <w:rPr>
          <w:rFonts w:ascii="Times New Roman" w:hAnsi="Times New Roman"/>
          <w:color w:val="000000"/>
          <w:sz w:val="16"/>
          <w:szCs w:val="16"/>
          <w:shd w:val="clear" w:color="auto" w:fill="FFFFFF"/>
        </w:rPr>
        <w:t xml:space="preserve">«ПЕРСОНАЛЬНЫЕ </w:t>
      </w:r>
      <w:r w:rsidRPr="00FE01E3">
        <w:rPr>
          <w:rFonts w:ascii="Times New Roman" w:hAnsi="Times New Roman"/>
          <w:color w:val="000000"/>
          <w:sz w:val="16"/>
          <w:szCs w:val="16"/>
          <w:shd w:val="clear" w:color="auto" w:fill="FFFFFF"/>
        </w:rPr>
        <w:t>ДАННЫЕ»</w:t>
      </w:r>
      <w:r w:rsidRPr="00FE01E3">
        <w:rPr>
          <w:rFonts w:ascii="Times New Roman" w:hAnsi="Times New Roman"/>
          <w:color w:val="000000"/>
          <w:sz w:val="16"/>
          <w:szCs w:val="16"/>
          <w:shd w:val="clear" w:color="auto" w:fill="FFFFFF"/>
        </w:rPr>
        <w:t>доли</w:t>
      </w:r>
      <w:r w:rsidRPr="00FE01E3">
        <w:rPr>
          <w:rFonts w:ascii="Times New Roman" w:hAnsi="Times New Roman"/>
          <w:color w:val="000000"/>
          <w:sz w:val="16"/>
          <w:szCs w:val="16"/>
          <w:shd w:val="clear" w:color="auto" w:fill="FFFFFF"/>
        </w:rPr>
        <w:t xml:space="preserve"> в </w:t>
      </w:r>
      <w:r w:rsidRPr="00FE01E3">
        <w:rPr>
          <w:rFonts w:ascii="Times New Roman" w:hAnsi="Times New Roman"/>
          <w:color w:val="000000"/>
          <w:sz w:val="16"/>
          <w:szCs w:val="16"/>
          <w:shd w:val="clear" w:color="auto" w:fill="FFFFFF"/>
        </w:rPr>
        <w:t>праве</w:t>
      </w:r>
      <w:r w:rsidRPr="00FE01E3">
        <w:rPr>
          <w:rFonts w:ascii="Times New Roman" w:hAnsi="Times New Roman"/>
          <w:color w:val="000000"/>
          <w:sz w:val="16"/>
          <w:szCs w:val="16"/>
          <w:shd w:val="clear" w:color="auto" w:fill="FFFFFF"/>
        </w:rPr>
        <w:t xml:space="preserve"> собственности с августа 2022 года). При этом</w:t>
      </w:r>
      <w:r w:rsidRPr="00FE01E3">
        <w:rPr>
          <w:rFonts w:ascii="Times New Roman" w:hAnsi="Times New Roman"/>
          <w:color w:val="000000"/>
          <w:sz w:val="16"/>
          <w:szCs w:val="16"/>
          <w:shd w:val="clear" w:color="auto" w:fill="FFFFFF"/>
        </w:rPr>
        <w:t>,</w:t>
      </w:r>
      <w:r w:rsidRPr="00FE01E3">
        <w:rPr>
          <w:rFonts w:ascii="Times New Roman" w:hAnsi="Times New Roman"/>
          <w:color w:val="000000"/>
          <w:sz w:val="16"/>
          <w:szCs w:val="16"/>
          <w:shd w:val="clear" w:color="auto" w:fill="FFFFFF"/>
        </w:rPr>
        <w:t xml:space="preserve"> со слов ответчика, фактически он проживает в доме один, его дочери совершеннолетние, имеющие свои семьи, и не являющиеся членами его семьи.</w:t>
      </w:r>
    </w:p>
    <w:p w:rsidR="00FE01E3" w:rsidRPr="00FE01E3" w:rsidP="00FE01E3">
      <w:pPr>
        <w:spacing w:after="0"/>
        <w:ind w:firstLine="540"/>
        <w:jc w:val="both"/>
        <w:rPr>
          <w:rFonts w:ascii="Times New Roman" w:hAnsi="Times New Roman"/>
          <w:sz w:val="16"/>
          <w:szCs w:val="16"/>
          <w:lang w:eastAsia="ru-RU"/>
        </w:rPr>
      </w:pPr>
      <w:r w:rsidRPr="00FE01E3">
        <w:rPr>
          <w:rFonts w:ascii="Times New Roman" w:hAnsi="Times New Roman"/>
          <w:color w:val="000000"/>
          <w:sz w:val="16"/>
          <w:szCs w:val="16"/>
          <w:shd w:val="clear" w:color="auto" w:fill="FFFFFF"/>
        </w:rPr>
        <w:t xml:space="preserve">С учетом позиции истца о нежелании уточнять исковые требования в части перерасчета начислений по имеющимся сведениям о зарегистрированных в домовладении лицах, а также с учетом отсутствия исковых требований к привлеченным по делу ответчикам Бажан Ю.П. и Бажан Е.П., руководствуясь нормой ч.3 ст.196 ГПК РФ </w:t>
      </w:r>
      <w:r w:rsidRPr="00FE01E3">
        <w:rPr>
          <w:rFonts w:ascii="Times New Roman" w:hAnsi="Times New Roman"/>
          <w:sz w:val="16"/>
          <w:szCs w:val="16"/>
          <w:lang w:eastAsia="ru-RU"/>
        </w:rPr>
        <w:t>о принятии судом  решения  по заявленным истцом требованиям, суд полагает возможным  взыскать</w:t>
      </w:r>
      <w:r w:rsidRPr="00FE01E3">
        <w:rPr>
          <w:rFonts w:ascii="Times New Roman" w:hAnsi="Times New Roman"/>
          <w:sz w:val="16"/>
          <w:szCs w:val="16"/>
          <w:lang w:eastAsia="ru-RU"/>
        </w:rPr>
        <w:t xml:space="preserve"> </w:t>
      </w:r>
      <w:r w:rsidRPr="00FE01E3">
        <w:rPr>
          <w:rFonts w:ascii="Times New Roman" w:hAnsi="Times New Roman"/>
          <w:sz w:val="16"/>
          <w:szCs w:val="16"/>
          <w:lang w:eastAsia="ru-RU"/>
        </w:rPr>
        <w:t xml:space="preserve">с ответчика Бажана П.Ю. как с собственника домовладения  (до августа 2022 года) задолженность по оплате  водоснабжения и водоотведения, начисленную с </w:t>
      </w:r>
      <w:r w:rsidRPr="00FE01E3">
        <w:rPr>
          <w:rFonts w:ascii="Times New Roman" w:hAnsi="Times New Roman"/>
          <w:sz w:val="16"/>
          <w:szCs w:val="16"/>
          <w:lang w:eastAsia="uk-UA"/>
        </w:rPr>
        <w:t>01 декабря 2020 года по 09.03.2022 года, исходя из 2-х зарегистрированных лиц по норме потребления, и с 09.03.2022 по  31 июля 2022 года, исходя из показаний индивидуального прибора учета воды.</w:t>
      </w:r>
    </w:p>
    <w:p w:rsidR="00FE01E3" w:rsidRPr="00FE01E3" w:rsidP="00FE01E3">
      <w:pPr>
        <w:spacing w:after="0"/>
        <w:ind w:firstLine="709"/>
        <w:contextualSpacing/>
        <w:jc w:val="both"/>
        <w:rPr>
          <w:rFonts w:ascii="Times New Roman" w:hAnsi="Times New Roman"/>
          <w:sz w:val="16"/>
          <w:szCs w:val="16"/>
          <w:shd w:val="clear" w:color="auto" w:fill="FFFFFF"/>
        </w:rPr>
      </w:pPr>
      <w:r w:rsidRPr="00FE01E3">
        <w:rPr>
          <w:rFonts w:ascii="Times New Roman" w:hAnsi="Times New Roman"/>
          <w:color w:val="000000"/>
          <w:sz w:val="16"/>
          <w:szCs w:val="16"/>
          <w:shd w:val="clear" w:color="auto" w:fill="FFFFFF"/>
        </w:rPr>
        <w:t xml:space="preserve">В судебном заседании  ответчиком ни письменно, ни устно о применении срока исковой давности не </w:t>
      </w:r>
      <w:r w:rsidRPr="00FE01E3">
        <w:rPr>
          <w:rFonts w:ascii="Times New Roman" w:hAnsi="Times New Roman"/>
          <w:color w:val="000000"/>
          <w:sz w:val="16"/>
          <w:szCs w:val="16"/>
          <w:shd w:val="clear" w:color="auto" w:fill="FFFFFF"/>
        </w:rPr>
        <w:t>заявлялось</w:t>
      </w:r>
      <w:r w:rsidRPr="00FE01E3">
        <w:rPr>
          <w:rFonts w:ascii="Times New Roman" w:hAnsi="Times New Roman"/>
          <w:color w:val="000000"/>
          <w:sz w:val="16"/>
          <w:szCs w:val="16"/>
          <w:shd w:val="clear" w:color="auto" w:fill="FFFFFF"/>
        </w:rPr>
        <w:t>. В связи с этим задолженность за услуги по водоснабжению и водоотведению подлежит взысканию с ответчика за заявленный в иске период</w:t>
      </w:r>
      <w:r w:rsidRPr="00FE01E3">
        <w:rPr>
          <w:rFonts w:ascii="Times New Roman" w:hAnsi="Times New Roman"/>
          <w:sz w:val="16"/>
          <w:szCs w:val="16"/>
          <w:lang w:eastAsia="uk-UA"/>
        </w:rPr>
        <w:t>.</w:t>
      </w:r>
    </w:p>
    <w:p w:rsidR="00FE01E3" w:rsidRPr="00FE01E3" w:rsidP="00FE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sz w:val="16"/>
          <w:szCs w:val="16"/>
          <w:lang w:eastAsia="ru-RU"/>
        </w:rPr>
      </w:pPr>
      <w:r w:rsidRPr="00FE01E3">
        <w:rPr>
          <w:rFonts w:ascii="Times New Roman" w:hAnsi="Times New Roman"/>
          <w:sz w:val="16"/>
          <w:szCs w:val="16"/>
          <w:lang w:eastAsia="ru-RU"/>
        </w:rPr>
        <w:t>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(статья 330 ГК РФ).</w:t>
      </w:r>
    </w:p>
    <w:p w:rsidR="00FE01E3" w:rsidRPr="00FE01E3" w:rsidP="00FE0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hAnsi="Times New Roman"/>
          <w:sz w:val="16"/>
          <w:szCs w:val="16"/>
          <w:lang w:eastAsia="ru-RU"/>
        </w:rPr>
      </w:pPr>
      <w:r w:rsidRPr="00FE01E3">
        <w:rPr>
          <w:rFonts w:ascii="Times New Roman" w:hAnsi="Times New Roman"/>
          <w:sz w:val="16"/>
          <w:szCs w:val="16"/>
          <w:lang w:eastAsia="ru-RU"/>
        </w:rPr>
        <w:t xml:space="preserve">Согласно п.14 ст.155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FE01E3">
        <w:rPr>
          <w:rFonts w:ascii="Times New Roman" w:hAnsi="Times New Roman"/>
          <w:sz w:val="16"/>
          <w:szCs w:val="16"/>
          <w:lang w:eastAsia="ru-RU"/>
        </w:rPr>
        <w:t>суммы</w:t>
      </w:r>
      <w:r w:rsidRPr="00FE01E3">
        <w:rPr>
          <w:rFonts w:ascii="Times New Roman" w:hAnsi="Times New Roman"/>
          <w:sz w:val="16"/>
          <w:szCs w:val="16"/>
          <w:lang w:eastAsia="ru-RU"/>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FE01E3">
        <w:rPr>
          <w:rFonts w:ascii="Times New Roman" w:hAnsi="Times New Roman"/>
          <w:sz w:val="16"/>
          <w:szCs w:val="16"/>
          <w:lang w:eastAsia="ru-RU"/>
        </w:rPr>
        <w:t>стотридцатой</w:t>
      </w:r>
      <w:r w:rsidRPr="00FE01E3">
        <w:rPr>
          <w:rFonts w:ascii="Times New Roman" w:hAnsi="Times New Roman"/>
          <w:sz w:val="16"/>
          <w:szCs w:val="16"/>
          <w:lang w:eastAsia="ru-RU"/>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FE01E3" w:rsidRPr="00FE01E3" w:rsidP="00FE01E3">
      <w:pPr>
        <w:spacing w:after="0"/>
        <w:ind w:firstLine="540"/>
        <w:jc w:val="both"/>
        <w:rPr>
          <w:rFonts w:ascii="Times New Roman" w:hAnsi="Times New Roman"/>
          <w:sz w:val="16"/>
          <w:szCs w:val="16"/>
          <w:lang w:eastAsia="uk-UA"/>
        </w:rPr>
      </w:pPr>
      <w:r w:rsidRPr="00FE01E3">
        <w:rPr>
          <w:rFonts w:ascii="Times New Roman" w:hAnsi="Times New Roman"/>
          <w:color w:val="000000"/>
          <w:sz w:val="16"/>
          <w:szCs w:val="16"/>
        </w:rPr>
        <w:t xml:space="preserve">Суд признает расчет пени, представленный истцом, неверным, произведенным без учета размера и даты оплат, поступавших от ответчика во взыскиваемый период, и полагает возможным взыскать с ответчика в пользу истца пени за просрочку оплаты задолженности </w:t>
      </w:r>
      <w:r w:rsidRPr="00FE01E3">
        <w:rPr>
          <w:rFonts w:ascii="Times New Roman" w:hAnsi="Times New Roman"/>
          <w:sz w:val="16"/>
          <w:szCs w:val="16"/>
          <w:lang w:eastAsia="uk-UA"/>
        </w:rPr>
        <w:t>за период с января 2021 года по июль 2022 года в размере 5097,01 рублей.</w:t>
      </w:r>
    </w:p>
    <w:p w:rsidR="00FE01E3" w:rsidRPr="00FE01E3" w:rsidP="00FE01E3">
      <w:pPr>
        <w:spacing w:after="0"/>
        <w:ind w:firstLine="709"/>
        <w:contextualSpacing/>
        <w:jc w:val="both"/>
        <w:rPr>
          <w:rFonts w:ascii="Times New Roman" w:hAnsi="Times New Roman"/>
          <w:color w:val="000000"/>
          <w:sz w:val="16"/>
          <w:szCs w:val="16"/>
        </w:rPr>
      </w:pPr>
      <w:r w:rsidRPr="00FE01E3">
        <w:rPr>
          <w:rFonts w:ascii="Times New Roman" w:hAnsi="Times New Roman"/>
          <w:sz w:val="16"/>
          <w:szCs w:val="16"/>
          <w:shd w:val="clear" w:color="auto" w:fill="FFFFFF"/>
        </w:rPr>
        <w:t xml:space="preserve">При таких обстоятельствах, с учетом </w:t>
      </w:r>
      <w:r w:rsidRPr="00FE01E3">
        <w:rPr>
          <w:rFonts w:ascii="Times New Roman" w:hAnsi="Times New Roman"/>
          <w:color w:val="000000"/>
          <w:sz w:val="16"/>
          <w:szCs w:val="16"/>
        </w:rPr>
        <w:t xml:space="preserve"> п. 1 ст. 98 ГПК РФ, в соответствии с которой стороне, в пользу которой состоялось решение суда, суд присуждает возместить с другой стороны все понесенные по делу судебные расходы,  </w:t>
      </w:r>
      <w:r w:rsidRPr="00FE01E3">
        <w:rPr>
          <w:rFonts w:ascii="Times New Roman" w:hAnsi="Times New Roman"/>
          <w:color w:val="000000"/>
          <w:sz w:val="16"/>
          <w:szCs w:val="16"/>
          <w:shd w:val="clear" w:color="auto" w:fill="FFFFFF"/>
        </w:rPr>
        <w:t>с ответчика в пользу истца подлежат взысканию расходы, связанные с оплатой государственной пошлины, пропорционально удовлетворенным исковым требованиям, в размере 793,37 рублей.</w:t>
      </w:r>
    </w:p>
    <w:p w:rsidR="00FE01E3" w:rsidRPr="00FE01E3" w:rsidP="00FE01E3">
      <w:pPr>
        <w:shd w:val="clear" w:color="auto" w:fill="FFFFFF"/>
        <w:spacing w:after="0"/>
        <w:ind w:firstLine="708"/>
        <w:jc w:val="both"/>
        <w:rPr>
          <w:rFonts w:ascii="Times New Roman" w:hAnsi="Times New Roman"/>
          <w:i/>
          <w:iCs/>
          <w:color w:val="000000"/>
          <w:sz w:val="16"/>
          <w:szCs w:val="16"/>
          <w:lang w:eastAsia="ru-RU"/>
        </w:rPr>
      </w:pPr>
      <w:r w:rsidRPr="00FE01E3">
        <w:rPr>
          <w:rFonts w:ascii="Times New Roman" w:hAnsi="Times New Roman"/>
          <w:i/>
          <w:iCs/>
          <w:color w:val="000000"/>
          <w:sz w:val="16"/>
          <w:szCs w:val="16"/>
          <w:lang w:eastAsia="ru-RU"/>
        </w:rPr>
        <w:t xml:space="preserve">руководствуясь ст.ст.196-199 Гражданского процессуального кодекса Российской Федерации, мировой судья </w:t>
      </w:r>
    </w:p>
    <w:p w:rsidR="00FE01E3" w:rsidRPr="00FE01E3" w:rsidP="00FE01E3">
      <w:pPr>
        <w:shd w:val="clear" w:color="auto" w:fill="FFFFFF"/>
        <w:spacing w:after="0"/>
        <w:ind w:firstLine="720"/>
        <w:jc w:val="center"/>
        <w:rPr>
          <w:rFonts w:ascii="Times New Roman" w:hAnsi="Times New Roman"/>
          <w:b/>
          <w:bCs/>
          <w:color w:val="000000"/>
          <w:sz w:val="16"/>
          <w:szCs w:val="16"/>
          <w:lang w:eastAsia="ru-RU"/>
        </w:rPr>
      </w:pPr>
    </w:p>
    <w:p w:rsidR="00FE01E3" w:rsidRPr="00FE01E3" w:rsidP="00FE01E3">
      <w:pPr>
        <w:shd w:val="clear" w:color="auto" w:fill="FFFFFF"/>
        <w:spacing w:after="0"/>
        <w:rPr>
          <w:rFonts w:ascii="Times New Roman" w:hAnsi="Times New Roman"/>
          <w:b/>
          <w:bCs/>
          <w:color w:val="000000"/>
          <w:sz w:val="16"/>
          <w:szCs w:val="16"/>
          <w:lang w:eastAsia="ru-RU"/>
        </w:rPr>
      </w:pPr>
      <w:r w:rsidRPr="00FE01E3">
        <w:rPr>
          <w:rFonts w:ascii="Times New Roman" w:hAnsi="Times New Roman"/>
          <w:b/>
          <w:bCs/>
          <w:color w:val="000000"/>
          <w:sz w:val="16"/>
          <w:szCs w:val="16"/>
          <w:lang w:eastAsia="ru-RU"/>
        </w:rPr>
        <w:t xml:space="preserve">                                                           РЕШИЛ:</w:t>
      </w:r>
    </w:p>
    <w:p w:rsidR="00FE01E3" w:rsidRPr="00FE01E3" w:rsidP="00FE01E3">
      <w:pPr>
        <w:shd w:val="clear" w:color="auto" w:fill="FFFFFF"/>
        <w:spacing w:after="0"/>
        <w:ind w:firstLine="720"/>
        <w:jc w:val="center"/>
        <w:rPr>
          <w:rFonts w:ascii="Times New Roman" w:hAnsi="Times New Roman"/>
          <w:color w:val="000000"/>
          <w:sz w:val="16"/>
          <w:szCs w:val="16"/>
          <w:lang w:eastAsia="ru-RU"/>
        </w:rPr>
      </w:pPr>
    </w:p>
    <w:p w:rsidR="00FE01E3" w:rsidRPr="00FE01E3" w:rsidP="00FE01E3">
      <w:pPr>
        <w:shd w:val="clear" w:color="auto" w:fill="FFFFFF"/>
        <w:spacing w:after="0"/>
        <w:ind w:firstLine="720"/>
        <w:jc w:val="both"/>
        <w:rPr>
          <w:rFonts w:ascii="Times New Roman" w:hAnsi="Times New Roman"/>
          <w:color w:val="000000"/>
          <w:sz w:val="16"/>
          <w:szCs w:val="16"/>
        </w:rPr>
      </w:pPr>
      <w:r w:rsidRPr="00FE01E3">
        <w:rPr>
          <w:rFonts w:ascii="Times New Roman" w:hAnsi="Times New Roman"/>
          <w:sz w:val="16"/>
          <w:szCs w:val="16"/>
        </w:rPr>
        <w:t xml:space="preserve">Иск Государственного унитарного предприятия Республики Крым «Водоканал Южного берега Крыма» к </w:t>
      </w:r>
      <w:r w:rsidRPr="00FE01E3">
        <w:rPr>
          <w:rFonts w:ascii="Times New Roman" w:hAnsi="Times New Roman"/>
          <w:sz w:val="16"/>
          <w:szCs w:val="16"/>
          <w:lang w:eastAsia="uk-UA"/>
        </w:rPr>
        <w:t>Бажану Петру Юрьевичу, Бажан Юлии Петровне, Бажан Екатерине Петровне,</w:t>
      </w:r>
      <w:r w:rsidRPr="00FE01E3">
        <w:rPr>
          <w:rFonts w:ascii="Times New Roman" w:hAnsi="Times New Roman"/>
          <w:sz w:val="16"/>
          <w:szCs w:val="16"/>
        </w:rPr>
        <w:t xml:space="preserve"> о взыскании задолженности за услуги по водоснабжению и водоотведению</w:t>
      </w:r>
      <w:r w:rsidRPr="00FE01E3">
        <w:rPr>
          <w:rFonts w:ascii="Times New Roman" w:hAnsi="Times New Roman"/>
          <w:color w:val="000000"/>
          <w:sz w:val="16"/>
          <w:szCs w:val="16"/>
        </w:rPr>
        <w:t xml:space="preserve"> – удовлетворить частично.  </w:t>
      </w:r>
    </w:p>
    <w:p w:rsidR="00FE01E3" w:rsidRPr="00FE01E3" w:rsidP="00FE01E3">
      <w:pPr>
        <w:spacing w:after="0"/>
        <w:ind w:firstLine="708"/>
        <w:jc w:val="both"/>
        <w:rPr>
          <w:rFonts w:ascii="Times New Roman" w:hAnsi="Times New Roman"/>
          <w:sz w:val="16"/>
          <w:szCs w:val="16"/>
          <w:lang w:eastAsia="uk-UA"/>
        </w:rPr>
      </w:pPr>
      <w:r w:rsidRPr="00FE01E3">
        <w:rPr>
          <w:rFonts w:ascii="Times New Roman" w:hAnsi="Times New Roman"/>
          <w:color w:val="000000"/>
          <w:sz w:val="16"/>
          <w:szCs w:val="16"/>
        </w:rPr>
        <w:t xml:space="preserve">Взыскать с </w:t>
      </w:r>
      <w:r w:rsidRPr="00FE01E3">
        <w:rPr>
          <w:rFonts w:ascii="Times New Roman" w:hAnsi="Times New Roman"/>
          <w:sz w:val="16"/>
          <w:szCs w:val="16"/>
          <w:lang w:eastAsia="uk-UA"/>
        </w:rPr>
        <w:t>Бажана Петра Юрьевича</w:t>
      </w:r>
      <w:r w:rsidRPr="00FE01E3">
        <w:rPr>
          <w:rFonts w:ascii="Times New Roman" w:hAnsi="Times New Roman"/>
          <w:color w:val="000000"/>
          <w:sz w:val="16"/>
          <w:szCs w:val="16"/>
        </w:rPr>
        <w:t xml:space="preserve"> </w:t>
      </w:r>
      <w:r w:rsidRPr="00FE01E3">
        <w:rPr>
          <w:rFonts w:ascii="Times New Roman" w:hAnsi="Times New Roman"/>
          <w:sz w:val="16"/>
          <w:szCs w:val="16"/>
        </w:rPr>
        <w:t xml:space="preserve"> в </w:t>
      </w:r>
      <w:r w:rsidRPr="00FE01E3">
        <w:rPr>
          <w:rFonts w:ascii="Times New Roman" w:hAnsi="Times New Roman"/>
          <w:color w:val="000000"/>
          <w:sz w:val="16"/>
          <w:szCs w:val="16"/>
        </w:rPr>
        <w:t xml:space="preserve">пользу </w:t>
      </w:r>
      <w:r w:rsidRPr="00FE01E3">
        <w:rPr>
          <w:rFonts w:ascii="Times New Roman" w:hAnsi="Times New Roman"/>
          <w:sz w:val="16"/>
          <w:szCs w:val="16"/>
        </w:rPr>
        <w:t xml:space="preserve">Государственного унитарного предприятия Республики Крым «Водоканал Южного берега Крыма» задолженность </w:t>
      </w:r>
      <w:r w:rsidRPr="00FE01E3">
        <w:rPr>
          <w:rFonts w:ascii="Times New Roman" w:hAnsi="Times New Roman"/>
          <w:sz w:val="16"/>
          <w:szCs w:val="16"/>
          <w:lang w:eastAsia="uk-UA"/>
        </w:rPr>
        <w:t>за услуги по водоснабжению и водоотведению  за период с 01 декабря 2020 года по 31 июля 2022 года в размере 15754,21 рублей, пени в за период с января 2021 года по июль 2022 года в размере 5097,01 рублей, судебные расходы по уплате государственной</w:t>
      </w:r>
      <w:r w:rsidRPr="00FE01E3">
        <w:rPr>
          <w:rFonts w:ascii="Times New Roman" w:hAnsi="Times New Roman"/>
          <w:sz w:val="16"/>
          <w:szCs w:val="16"/>
          <w:lang w:eastAsia="uk-UA"/>
        </w:rPr>
        <w:t xml:space="preserve"> пошлины в размере 793,37 рублей, а всего 21644,59 рублей.</w:t>
      </w:r>
    </w:p>
    <w:p w:rsidR="00FE01E3" w:rsidRPr="00FE01E3" w:rsidP="00FE01E3">
      <w:pPr>
        <w:spacing w:after="0"/>
        <w:ind w:firstLine="708"/>
        <w:jc w:val="both"/>
        <w:rPr>
          <w:rFonts w:ascii="Times New Roman" w:hAnsi="Times New Roman"/>
          <w:color w:val="000000"/>
          <w:sz w:val="16"/>
          <w:szCs w:val="16"/>
          <w:lang w:eastAsia="ru-RU"/>
        </w:rPr>
      </w:pPr>
      <w:r w:rsidRPr="00FE01E3">
        <w:rPr>
          <w:rFonts w:ascii="Times New Roman" w:hAnsi="Times New Roman"/>
          <w:sz w:val="16"/>
          <w:szCs w:val="16"/>
          <w:lang w:eastAsia="uk-UA"/>
        </w:rPr>
        <w:t>В остальной части иска - отказать.</w:t>
      </w:r>
    </w:p>
    <w:p w:rsidR="00FE01E3" w:rsidRPr="00FE01E3" w:rsidP="00FE01E3">
      <w:pPr>
        <w:shd w:val="clear" w:color="auto" w:fill="FFFFFF"/>
        <w:spacing w:after="0"/>
        <w:ind w:firstLine="720"/>
        <w:jc w:val="both"/>
        <w:rPr>
          <w:rFonts w:ascii="Times New Roman" w:hAnsi="Times New Roman"/>
          <w:sz w:val="16"/>
          <w:szCs w:val="16"/>
        </w:rPr>
      </w:pPr>
      <w:r w:rsidRPr="00FE01E3">
        <w:rPr>
          <w:rFonts w:ascii="Times New Roman" w:hAnsi="Times New Roman"/>
          <w:sz w:val="16"/>
          <w:szCs w:val="16"/>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 </w:t>
      </w:r>
    </w:p>
    <w:p w:rsidR="00FE01E3" w:rsidRPr="00FE01E3" w:rsidP="00FE01E3">
      <w:pPr>
        <w:shd w:val="clear" w:color="auto" w:fill="FFFFFF"/>
        <w:spacing w:after="0"/>
        <w:ind w:firstLine="720"/>
        <w:jc w:val="both"/>
        <w:rPr>
          <w:rFonts w:ascii="Times New Roman" w:hAnsi="Times New Roman"/>
          <w:sz w:val="16"/>
          <w:szCs w:val="16"/>
        </w:rPr>
      </w:pPr>
      <w:r w:rsidRPr="00FE01E3">
        <w:rPr>
          <w:rFonts w:ascii="Times New Roman" w:hAnsi="Times New Roman"/>
          <w:sz w:val="16"/>
          <w:szCs w:val="16"/>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FE01E3" w:rsidRPr="00FE01E3" w:rsidP="00FE01E3">
      <w:pPr>
        <w:shd w:val="clear" w:color="auto" w:fill="FFFFFF"/>
        <w:spacing w:after="0"/>
        <w:ind w:firstLine="720"/>
        <w:jc w:val="both"/>
        <w:rPr>
          <w:rFonts w:ascii="Times New Roman" w:hAnsi="Times New Roman"/>
          <w:sz w:val="16"/>
          <w:szCs w:val="16"/>
        </w:rPr>
      </w:pPr>
    </w:p>
    <w:p w:rsidR="00FE01E3" w:rsidRPr="00FE01E3" w:rsidP="00FE01E3">
      <w:pPr>
        <w:shd w:val="clear" w:color="auto" w:fill="FFFFFF"/>
        <w:spacing w:after="0"/>
        <w:ind w:firstLine="720"/>
        <w:jc w:val="both"/>
        <w:rPr>
          <w:rFonts w:ascii="Times New Roman" w:hAnsi="Times New Roman"/>
          <w:sz w:val="16"/>
          <w:szCs w:val="16"/>
        </w:rPr>
      </w:pPr>
      <w:r w:rsidRPr="00FE01E3">
        <w:rPr>
          <w:rFonts w:ascii="Times New Roman" w:hAnsi="Times New Roman"/>
          <w:sz w:val="16"/>
          <w:szCs w:val="16"/>
        </w:rPr>
        <w:t>Мотивированное решение изготовлено 25 ноября 2024 года.</w:t>
      </w:r>
    </w:p>
    <w:p w:rsidR="00FE01E3" w:rsidRPr="00FE01E3" w:rsidP="00FE01E3">
      <w:pPr>
        <w:shd w:val="clear" w:color="auto" w:fill="FFFFFF"/>
        <w:spacing w:after="0"/>
        <w:ind w:firstLine="720"/>
        <w:jc w:val="both"/>
        <w:rPr>
          <w:rFonts w:ascii="Times New Roman" w:hAnsi="Times New Roman"/>
          <w:bCs/>
          <w:sz w:val="16"/>
          <w:szCs w:val="16"/>
          <w:lang w:eastAsia="ru-RU"/>
        </w:rPr>
      </w:pPr>
    </w:p>
    <w:p w:rsidR="00FE01E3" w:rsidRPr="00FE01E3" w:rsidP="00FE01E3">
      <w:pPr>
        <w:shd w:val="clear" w:color="auto" w:fill="FFFFFF"/>
        <w:spacing w:after="0"/>
        <w:ind w:firstLine="720"/>
        <w:jc w:val="both"/>
        <w:rPr>
          <w:rFonts w:ascii="Times New Roman" w:hAnsi="Times New Roman"/>
          <w:bCs/>
          <w:sz w:val="16"/>
          <w:szCs w:val="16"/>
          <w:lang w:eastAsia="ru-RU"/>
        </w:rPr>
      </w:pPr>
    </w:p>
    <w:p w:rsidR="00FE01E3" w:rsidRPr="00FE01E3" w:rsidP="00FE01E3">
      <w:pPr>
        <w:shd w:val="clear" w:color="auto" w:fill="FFFFFF"/>
        <w:spacing w:after="0"/>
        <w:ind w:firstLine="720"/>
        <w:jc w:val="both"/>
        <w:rPr>
          <w:rFonts w:ascii="Times New Roman" w:hAnsi="Times New Roman"/>
          <w:bCs/>
          <w:color w:val="000000"/>
          <w:sz w:val="16"/>
          <w:szCs w:val="16"/>
          <w:lang w:eastAsia="ru-RU"/>
        </w:rPr>
      </w:pPr>
      <w:r w:rsidRPr="00FE01E3">
        <w:rPr>
          <w:rFonts w:ascii="Times New Roman" w:hAnsi="Times New Roman"/>
          <w:bCs/>
          <w:sz w:val="16"/>
          <w:szCs w:val="16"/>
          <w:lang w:eastAsia="ru-RU"/>
        </w:rPr>
        <w:t>Мировой судья</w:t>
      </w:r>
      <w:r w:rsidRPr="00FE01E3">
        <w:rPr>
          <w:rFonts w:ascii="Times New Roman" w:hAnsi="Times New Roman"/>
          <w:bCs/>
          <w:sz w:val="16"/>
          <w:szCs w:val="16"/>
          <w:lang w:eastAsia="ru-RU"/>
        </w:rPr>
        <w:tab/>
      </w:r>
      <w:r w:rsidRPr="00FE01E3">
        <w:rPr>
          <w:rFonts w:ascii="Times New Roman" w:hAnsi="Times New Roman"/>
          <w:bCs/>
          <w:sz w:val="16"/>
          <w:szCs w:val="16"/>
          <w:lang w:eastAsia="ru-RU"/>
        </w:rPr>
        <w:tab/>
      </w:r>
      <w:r w:rsidRPr="00FE01E3">
        <w:rPr>
          <w:rFonts w:ascii="Times New Roman" w:hAnsi="Times New Roman"/>
          <w:bCs/>
          <w:sz w:val="16"/>
          <w:szCs w:val="16"/>
          <w:lang w:eastAsia="ru-RU"/>
        </w:rPr>
        <w:tab/>
      </w:r>
      <w:r w:rsidRPr="00FE01E3">
        <w:rPr>
          <w:rFonts w:ascii="Times New Roman" w:hAnsi="Times New Roman"/>
          <w:bCs/>
          <w:sz w:val="16"/>
          <w:szCs w:val="16"/>
          <w:lang w:eastAsia="ru-RU"/>
        </w:rPr>
        <w:tab/>
        <w:t xml:space="preserve">                                      Переверзева О.В.</w:t>
      </w:r>
    </w:p>
    <w:p w:rsidR="00F92E94" w:rsidRPr="00FE01E3">
      <w:pPr>
        <w:rPr>
          <w:rFonts w:ascii="Times New Roman" w:hAnsi="Times New Roman"/>
          <w:sz w:val="16"/>
          <w:szCs w:val="16"/>
        </w:rPr>
      </w:pPr>
    </w:p>
    <w:sectPr w:rsidSect="009B728F">
      <w:footerReference w:type="default" r:id="rId8"/>
      <w:pgSz w:w="11906" w:h="16838"/>
      <w:pgMar w:top="851" w:right="851"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рЎю¬У?Ўю¬в?¬рЎ"/>
    <w:panose1 w:val="02030600000101010101"/>
    <w:charset w:val="81"/>
    <w:family w:val="auto"/>
    <w:notTrueType/>
    <w:pitch w:val="fixed"/>
    <w:sig w:usb0="00000003" w:usb1="09060000" w:usb2="00000010" w:usb3="00000000" w:csb0="0008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34EF1">
    <w:pPr>
      <w:pStyle w:val="Footer"/>
      <w:jc w:val="center"/>
    </w:pPr>
    <w:r>
      <w:fldChar w:fldCharType="begin"/>
    </w:r>
    <w:r>
      <w:instrText>PAGE   \* MERGEFORMAT</w:instrText>
    </w:r>
    <w:r>
      <w:fldChar w:fldCharType="separate"/>
    </w:r>
    <w:r>
      <w:rPr>
        <w:noProof/>
      </w:rPr>
      <w:t>1</w:t>
    </w:r>
    <w:r>
      <w:fldChar w:fldCharType="end"/>
    </w:r>
  </w:p>
  <w:p w:rsidR="00034EF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E3"/>
    <w:rsid w:val="00034EF1"/>
    <w:rsid w:val="00F92E94"/>
    <w:rsid w:val="00FE01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1E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w:basedOn w:val="Normal"/>
    <w:uiPriority w:val="99"/>
    <w:rsid w:val="00FE01E3"/>
    <w:pPr>
      <w:spacing w:after="0" w:line="240" w:lineRule="auto"/>
      <w:ind w:firstLine="720"/>
    </w:pPr>
    <w:rPr>
      <w:rFonts w:ascii="Verdana" w:eastAsia="Batang" w:hAnsi="Verdana" w:cs="Verdana"/>
      <w:sz w:val="20"/>
      <w:szCs w:val="20"/>
      <w:lang w:val="en-US"/>
    </w:rPr>
  </w:style>
  <w:style w:type="character" w:styleId="Hyperlink">
    <w:name w:val="Hyperlink"/>
    <w:basedOn w:val="DefaultParagraphFont"/>
    <w:uiPriority w:val="99"/>
    <w:unhideWhenUsed/>
    <w:rsid w:val="00FE01E3"/>
    <w:rPr>
      <w:rFonts w:ascii="Times New Roman" w:hAnsi="Times New Roman" w:cs="Times New Roman"/>
      <w:color w:val="0000FF"/>
      <w:u w:val="single"/>
    </w:rPr>
  </w:style>
  <w:style w:type="paragraph" w:styleId="NormalWeb">
    <w:name w:val="Normal (Web)"/>
    <w:basedOn w:val="Normal"/>
    <w:uiPriority w:val="99"/>
    <w:unhideWhenUsed/>
    <w:rsid w:val="00FE01E3"/>
    <w:pPr>
      <w:spacing w:before="100" w:beforeAutospacing="1" w:after="100" w:afterAutospacing="1" w:line="240" w:lineRule="auto"/>
    </w:pPr>
    <w:rPr>
      <w:rFonts w:ascii="Times New Roman" w:hAnsi="Times New Roman"/>
      <w:sz w:val="24"/>
      <w:szCs w:val="24"/>
      <w:lang w:eastAsia="ru-RU"/>
    </w:rPr>
  </w:style>
  <w:style w:type="paragraph" w:styleId="Footer">
    <w:name w:val="footer"/>
    <w:basedOn w:val="Normal"/>
    <w:link w:val="a0"/>
    <w:uiPriority w:val="99"/>
    <w:unhideWhenUsed/>
    <w:rsid w:val="00FE01E3"/>
    <w:pPr>
      <w:tabs>
        <w:tab w:val="center" w:pos="4677"/>
        <w:tab w:val="right" w:pos="9355"/>
      </w:tabs>
    </w:pPr>
  </w:style>
  <w:style w:type="character" w:customStyle="1" w:styleId="a0">
    <w:name w:val="Нижний колонтитул Знак"/>
    <w:basedOn w:val="DefaultParagraphFont"/>
    <w:link w:val="Footer"/>
    <w:uiPriority w:val="99"/>
    <w:rsid w:val="00FE01E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BA777F85CB24C7E22DF832035E47B994F9A6F98BF744BE90420FF49B48C60E53C3B369D307F7B5067wDO" TargetMode="External" /><Relationship Id="rId5" Type="http://schemas.openxmlformats.org/officeDocument/2006/relationships/hyperlink" Target="consultantplus://offline/ref=1C5F4B2C90C6DAE805ECC38F5A88126ECF4F6193A1CB8154208E501D1DEE1885E1F8FF1D4DF4AC031BM2N" TargetMode="External" /><Relationship Id="rId6" Type="http://schemas.openxmlformats.org/officeDocument/2006/relationships/hyperlink" Target="consultantplus://offline/ref=7E80D713D77853DB4BA9D58E9B2FCBEF5DB37FCA457229C70D1D523B73F2819A8EBDF05F8CA9097EFF31A3D92A4481ECCE085890593C525F52K4I" TargetMode="External" /><Relationship Id="rId7" Type="http://schemas.openxmlformats.org/officeDocument/2006/relationships/hyperlink" Target="https://fgis.gost.ru/fundmetrology/registry/"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