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3000" w:rsidRPr="00893000" w:rsidP="00893000">
      <w:pPr>
        <w:shd w:val="clear" w:color="auto" w:fill="FFFFFF"/>
        <w:spacing w:after="0" w:line="240" w:lineRule="auto"/>
        <w:jc w:val="right"/>
        <w:rPr>
          <w:rFonts w:ascii="Times New Roman" w:hAnsi="Times New Roman"/>
          <w:i/>
          <w:color w:val="000000"/>
          <w:sz w:val="16"/>
          <w:szCs w:val="16"/>
          <w:lang w:eastAsia="ru-RU"/>
        </w:rPr>
      </w:pPr>
      <w:r w:rsidRPr="00893000">
        <w:rPr>
          <w:rFonts w:ascii="Times New Roman" w:hAnsi="Times New Roman"/>
          <w:b/>
          <w:color w:val="000000"/>
          <w:sz w:val="16"/>
          <w:szCs w:val="16"/>
          <w:lang w:eastAsia="ru-RU"/>
        </w:rPr>
        <w:t>Дело № 2-99-1054/2024</w:t>
      </w:r>
    </w:p>
    <w:p w:rsidR="00893000" w:rsidRPr="00893000" w:rsidP="00893000">
      <w:pPr>
        <w:shd w:val="clear" w:color="auto" w:fill="FFFFFF"/>
        <w:spacing w:after="0"/>
        <w:jc w:val="right"/>
        <w:rPr>
          <w:rFonts w:ascii="Times New Roman" w:hAnsi="Times New Roman"/>
          <w:b/>
          <w:color w:val="000000"/>
          <w:sz w:val="16"/>
          <w:szCs w:val="16"/>
          <w:lang w:eastAsia="ru-RU"/>
        </w:rPr>
      </w:pPr>
      <w:r w:rsidRPr="00893000">
        <w:rPr>
          <w:rFonts w:ascii="Times New Roman" w:hAnsi="Times New Roman"/>
          <w:b/>
          <w:color w:val="000000"/>
          <w:sz w:val="16"/>
          <w:szCs w:val="16"/>
          <w:lang w:eastAsia="ru-RU"/>
        </w:rPr>
        <w:t>УИД 91</w:t>
      </w:r>
      <w:r w:rsidRPr="00893000">
        <w:rPr>
          <w:rFonts w:ascii="Times New Roman" w:hAnsi="Times New Roman"/>
          <w:b/>
          <w:color w:val="000000"/>
          <w:sz w:val="16"/>
          <w:szCs w:val="16"/>
          <w:lang w:val="en-US" w:eastAsia="ru-RU"/>
        </w:rPr>
        <w:t>MS</w:t>
      </w:r>
      <w:r w:rsidRPr="00893000">
        <w:rPr>
          <w:rFonts w:ascii="Times New Roman" w:hAnsi="Times New Roman"/>
          <w:b/>
          <w:color w:val="000000"/>
          <w:sz w:val="16"/>
          <w:szCs w:val="16"/>
          <w:lang w:eastAsia="ru-RU"/>
        </w:rPr>
        <w:t>0099-01-2024-002199-53</w:t>
      </w:r>
    </w:p>
    <w:p w:rsidR="00893000" w:rsidRPr="00893000" w:rsidP="00893000">
      <w:pPr>
        <w:widowControl w:val="0"/>
        <w:autoSpaceDE w:val="0"/>
        <w:autoSpaceDN w:val="0"/>
        <w:adjustRightInd w:val="0"/>
        <w:spacing w:after="0"/>
        <w:rPr>
          <w:rFonts w:ascii="Times New Roman" w:hAnsi="Times New Roman"/>
          <w:i/>
          <w:color w:val="000000"/>
          <w:sz w:val="16"/>
          <w:szCs w:val="16"/>
          <w:lang w:eastAsia="ru-RU"/>
        </w:rPr>
      </w:pPr>
    </w:p>
    <w:p w:rsidR="00893000" w:rsidRPr="00893000" w:rsidP="00893000">
      <w:pPr>
        <w:shd w:val="clear" w:color="auto" w:fill="FFFFFF"/>
        <w:spacing w:after="0"/>
        <w:jc w:val="center"/>
        <w:rPr>
          <w:rFonts w:ascii="Times New Roman" w:hAnsi="Times New Roman"/>
          <w:color w:val="000000"/>
          <w:sz w:val="16"/>
          <w:szCs w:val="16"/>
          <w:lang w:eastAsia="ru-RU"/>
        </w:rPr>
      </w:pPr>
      <w:r w:rsidRPr="00893000">
        <w:rPr>
          <w:rFonts w:ascii="Times New Roman" w:hAnsi="Times New Roman"/>
          <w:b/>
          <w:bCs/>
          <w:color w:val="000000"/>
          <w:sz w:val="16"/>
          <w:szCs w:val="16"/>
          <w:lang w:eastAsia="ru-RU"/>
        </w:rPr>
        <w:t xml:space="preserve">   </w:t>
      </w:r>
      <w:r w:rsidRPr="00893000">
        <w:rPr>
          <w:rFonts w:ascii="Times New Roman" w:hAnsi="Times New Roman"/>
          <w:b/>
          <w:bCs/>
          <w:color w:val="000000"/>
          <w:sz w:val="16"/>
          <w:szCs w:val="16"/>
          <w:lang w:eastAsia="ru-RU"/>
        </w:rPr>
        <w:t>Р</w:t>
      </w:r>
      <w:r w:rsidRPr="00893000">
        <w:rPr>
          <w:rFonts w:ascii="Times New Roman" w:hAnsi="Times New Roman"/>
          <w:b/>
          <w:bCs/>
          <w:color w:val="000000"/>
          <w:sz w:val="16"/>
          <w:szCs w:val="16"/>
          <w:lang w:eastAsia="ru-RU"/>
        </w:rPr>
        <w:t xml:space="preserve"> Е Ш Е Н И Е</w:t>
      </w:r>
    </w:p>
    <w:p w:rsidR="00893000" w:rsidRPr="00893000" w:rsidP="00893000">
      <w:pPr>
        <w:shd w:val="clear" w:color="auto" w:fill="FFFFFF"/>
        <w:spacing w:after="0"/>
        <w:jc w:val="center"/>
        <w:rPr>
          <w:rFonts w:ascii="Times New Roman" w:hAnsi="Times New Roman"/>
          <w:b/>
          <w:bCs/>
          <w:color w:val="000000"/>
          <w:sz w:val="16"/>
          <w:szCs w:val="16"/>
          <w:lang w:eastAsia="ru-RU"/>
        </w:rPr>
      </w:pPr>
      <w:r w:rsidRPr="00893000">
        <w:rPr>
          <w:rFonts w:ascii="Times New Roman" w:hAnsi="Times New Roman"/>
          <w:b/>
          <w:bCs/>
          <w:color w:val="000000"/>
          <w:sz w:val="16"/>
          <w:szCs w:val="16"/>
          <w:lang w:eastAsia="ru-RU"/>
        </w:rPr>
        <w:t>Именем Российской Федерации</w:t>
      </w:r>
    </w:p>
    <w:p w:rsidR="00893000" w:rsidRPr="00893000" w:rsidP="00893000">
      <w:pPr>
        <w:shd w:val="clear" w:color="auto" w:fill="FFFFFF"/>
        <w:spacing w:after="0"/>
        <w:ind w:firstLine="720"/>
        <w:rPr>
          <w:rFonts w:ascii="Times New Roman" w:hAnsi="Times New Roman"/>
          <w:b/>
          <w:color w:val="000000"/>
          <w:sz w:val="16"/>
          <w:szCs w:val="16"/>
          <w:lang w:eastAsia="ru-RU"/>
        </w:rPr>
      </w:pPr>
      <w:r w:rsidRPr="00893000">
        <w:rPr>
          <w:rFonts w:ascii="Times New Roman" w:hAnsi="Times New Roman"/>
          <w:b/>
          <w:color w:val="000000"/>
          <w:sz w:val="16"/>
          <w:szCs w:val="16"/>
          <w:lang w:eastAsia="ru-RU"/>
        </w:rPr>
        <w:t xml:space="preserve">                                         </w:t>
      </w:r>
    </w:p>
    <w:p w:rsidR="00893000" w:rsidRPr="00893000" w:rsidP="00893000">
      <w:pPr>
        <w:shd w:val="clear" w:color="auto" w:fill="FFFFFF"/>
        <w:spacing w:after="0"/>
        <w:ind w:firstLine="720"/>
        <w:jc w:val="both"/>
        <w:rPr>
          <w:rFonts w:ascii="Times New Roman" w:hAnsi="Times New Roman"/>
          <w:bCs/>
          <w:color w:val="000000"/>
          <w:sz w:val="16"/>
          <w:szCs w:val="16"/>
          <w:lang w:eastAsia="ru-RU"/>
        </w:rPr>
      </w:pPr>
      <w:r w:rsidRPr="00893000">
        <w:rPr>
          <w:rFonts w:ascii="Times New Roman" w:hAnsi="Times New Roman"/>
          <w:bCs/>
          <w:color w:val="000000"/>
          <w:sz w:val="16"/>
          <w:szCs w:val="16"/>
          <w:lang w:eastAsia="ru-RU"/>
        </w:rPr>
        <w:t xml:space="preserve">г. Ялта                                                                          05 декабря  2024 года </w:t>
      </w:r>
      <w:r w:rsidRPr="00893000">
        <w:rPr>
          <w:rFonts w:ascii="Times New Roman" w:hAnsi="Times New Roman"/>
          <w:bCs/>
          <w:color w:val="000000"/>
          <w:sz w:val="16"/>
          <w:szCs w:val="16"/>
          <w:lang w:eastAsia="ru-RU"/>
        </w:rPr>
        <w:tab/>
      </w:r>
      <w:r w:rsidRPr="00893000">
        <w:rPr>
          <w:rFonts w:ascii="Times New Roman" w:hAnsi="Times New Roman"/>
          <w:bCs/>
          <w:color w:val="000000"/>
          <w:sz w:val="16"/>
          <w:szCs w:val="16"/>
          <w:lang w:eastAsia="ru-RU"/>
        </w:rPr>
        <w:tab/>
      </w:r>
      <w:r w:rsidRPr="00893000">
        <w:rPr>
          <w:rFonts w:ascii="Times New Roman" w:hAnsi="Times New Roman"/>
          <w:bCs/>
          <w:color w:val="000000"/>
          <w:sz w:val="16"/>
          <w:szCs w:val="16"/>
          <w:lang w:eastAsia="ru-RU"/>
        </w:rPr>
        <w:tab/>
      </w:r>
      <w:r w:rsidRPr="00893000">
        <w:rPr>
          <w:rFonts w:ascii="Times New Roman" w:hAnsi="Times New Roman"/>
          <w:bCs/>
          <w:color w:val="000000"/>
          <w:sz w:val="16"/>
          <w:szCs w:val="16"/>
          <w:lang w:eastAsia="ru-RU"/>
        </w:rPr>
        <w:tab/>
      </w:r>
      <w:r w:rsidRPr="00893000">
        <w:rPr>
          <w:rFonts w:ascii="Times New Roman" w:hAnsi="Times New Roman"/>
          <w:bCs/>
          <w:color w:val="000000"/>
          <w:sz w:val="16"/>
          <w:szCs w:val="16"/>
          <w:lang w:eastAsia="ru-RU"/>
        </w:rPr>
        <w:tab/>
      </w:r>
      <w:r w:rsidRPr="00893000">
        <w:rPr>
          <w:rFonts w:ascii="Times New Roman" w:hAnsi="Times New Roman"/>
          <w:bCs/>
          <w:color w:val="000000"/>
          <w:sz w:val="16"/>
          <w:szCs w:val="16"/>
          <w:lang w:eastAsia="ru-RU"/>
        </w:rPr>
        <w:tab/>
        <w:t xml:space="preserve">                  </w:t>
      </w:r>
    </w:p>
    <w:p w:rsidR="00893000" w:rsidRPr="00893000" w:rsidP="00893000">
      <w:pPr>
        <w:spacing w:after="0"/>
        <w:ind w:firstLine="720"/>
        <w:jc w:val="both"/>
        <w:rPr>
          <w:rFonts w:ascii="Times New Roman" w:hAnsi="Times New Roman"/>
          <w:color w:val="000000"/>
          <w:sz w:val="16"/>
          <w:szCs w:val="16"/>
          <w:lang w:eastAsia="ru-RU"/>
        </w:rPr>
      </w:pPr>
      <w:r w:rsidRPr="00893000">
        <w:rPr>
          <w:rFonts w:ascii="Times New Roman" w:hAnsi="Times New Roman"/>
          <w:color w:val="000000"/>
          <w:sz w:val="16"/>
          <w:szCs w:val="16"/>
          <w:lang w:eastAsia="ru-RU"/>
        </w:rPr>
        <w:t xml:space="preserve"> Мировой судья  судебного участка № 99 Ялтинского судебного района (городской округ Ялта) Республики Крым Переверзева О.В., при секретаре Дорошенко О.С., </w:t>
      </w:r>
    </w:p>
    <w:p w:rsidR="00893000" w:rsidRPr="00893000" w:rsidP="00893000">
      <w:pPr>
        <w:spacing w:after="0"/>
        <w:ind w:firstLine="720"/>
        <w:jc w:val="both"/>
        <w:rPr>
          <w:rFonts w:ascii="Times New Roman" w:hAnsi="Times New Roman"/>
          <w:color w:val="000000"/>
          <w:sz w:val="16"/>
          <w:szCs w:val="16"/>
          <w:lang w:eastAsia="ru-RU"/>
        </w:rPr>
      </w:pPr>
      <w:r w:rsidRPr="00893000">
        <w:rPr>
          <w:rFonts w:ascii="Times New Roman" w:hAnsi="Times New Roman"/>
          <w:color w:val="000000"/>
          <w:sz w:val="16"/>
          <w:szCs w:val="16"/>
          <w:lang w:eastAsia="ru-RU"/>
        </w:rPr>
        <w:t xml:space="preserve"> С участием представителя истца </w:t>
      </w:r>
      <w:r w:rsidRPr="00893000">
        <w:rPr>
          <w:rFonts w:ascii="Times New Roman" w:hAnsi="Times New Roman"/>
          <w:color w:val="000000"/>
          <w:sz w:val="16"/>
          <w:szCs w:val="16"/>
          <w:lang w:eastAsia="ru-RU"/>
        </w:rPr>
        <w:t>Нерубальщук</w:t>
      </w:r>
      <w:r w:rsidRPr="00893000">
        <w:rPr>
          <w:rFonts w:ascii="Times New Roman" w:hAnsi="Times New Roman"/>
          <w:color w:val="000000"/>
          <w:sz w:val="16"/>
          <w:szCs w:val="16"/>
          <w:lang w:eastAsia="ru-RU"/>
        </w:rPr>
        <w:t xml:space="preserve"> В.В.,</w:t>
      </w:r>
    </w:p>
    <w:p w:rsidR="00893000" w:rsidRPr="00893000" w:rsidP="00893000">
      <w:pPr>
        <w:spacing w:after="0"/>
        <w:ind w:firstLine="720"/>
        <w:jc w:val="both"/>
        <w:rPr>
          <w:rFonts w:ascii="Times New Roman" w:hAnsi="Times New Roman"/>
          <w:color w:val="000000"/>
          <w:sz w:val="16"/>
          <w:szCs w:val="16"/>
        </w:rPr>
      </w:pPr>
      <w:r w:rsidRPr="00893000">
        <w:rPr>
          <w:rFonts w:ascii="Times New Roman" w:hAnsi="Times New Roman"/>
          <w:color w:val="000000"/>
          <w:sz w:val="16"/>
          <w:szCs w:val="16"/>
          <w:lang w:eastAsia="ru-RU"/>
        </w:rPr>
        <w:t xml:space="preserve">рассмотрев в открытом судебном заседании гражданское дело по иску Государственного унитарного предприятия Республики Крым «Водоканал Южного берега Крыма» к Павлюченко Александру Алексеевичу, Павлюченко Алле Ивановне, </w:t>
      </w:r>
      <w:r w:rsidRPr="00893000">
        <w:rPr>
          <w:rFonts w:ascii="Times New Roman" w:hAnsi="Times New Roman"/>
          <w:color w:val="000000"/>
          <w:sz w:val="16"/>
          <w:szCs w:val="16"/>
        </w:rPr>
        <w:t xml:space="preserve"> о взыскании задолженности по оплате услуг водоснабжения и водоотведения,</w:t>
      </w:r>
    </w:p>
    <w:p w:rsidR="00893000" w:rsidRPr="00893000" w:rsidP="00893000">
      <w:pPr>
        <w:spacing w:after="0"/>
        <w:ind w:firstLine="720"/>
        <w:jc w:val="center"/>
        <w:rPr>
          <w:rFonts w:ascii="Times New Roman" w:hAnsi="Times New Roman"/>
          <w:color w:val="000000"/>
          <w:sz w:val="16"/>
          <w:szCs w:val="16"/>
        </w:rPr>
      </w:pPr>
      <w:r w:rsidRPr="00893000">
        <w:rPr>
          <w:rFonts w:ascii="Times New Roman" w:hAnsi="Times New Roman"/>
          <w:color w:val="000000"/>
          <w:sz w:val="16"/>
          <w:szCs w:val="16"/>
        </w:rPr>
        <w:t>установил:</w:t>
      </w:r>
    </w:p>
    <w:p w:rsidR="00893000" w:rsidRPr="00893000" w:rsidP="00893000">
      <w:pPr>
        <w:spacing w:after="0"/>
        <w:ind w:firstLine="720"/>
        <w:contextualSpacing/>
        <w:jc w:val="both"/>
        <w:rPr>
          <w:rFonts w:ascii="Times New Roman" w:hAnsi="Times New Roman"/>
          <w:color w:val="000000"/>
          <w:sz w:val="16"/>
          <w:szCs w:val="16"/>
          <w:shd w:val="clear" w:color="auto" w:fill="FFFFFF"/>
        </w:rPr>
      </w:pPr>
    </w:p>
    <w:p w:rsidR="00893000" w:rsidRPr="00893000" w:rsidP="00893000">
      <w:pPr>
        <w:spacing w:after="0"/>
        <w:ind w:firstLine="720"/>
        <w:contextualSpacing/>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 xml:space="preserve">ГУП РК «Водоканал Южного берега Крыма»  обратилось в суд с иском к </w:t>
      </w:r>
      <w:r w:rsidRPr="00893000">
        <w:rPr>
          <w:rFonts w:ascii="Times New Roman" w:hAnsi="Times New Roman"/>
          <w:color w:val="000000"/>
          <w:sz w:val="16"/>
          <w:szCs w:val="16"/>
        </w:rPr>
        <w:t>Павлюченко А.А.</w:t>
      </w:r>
      <w:r w:rsidRPr="00893000">
        <w:rPr>
          <w:rFonts w:ascii="Times New Roman" w:hAnsi="Times New Roman"/>
          <w:color w:val="000000"/>
          <w:sz w:val="16"/>
          <w:szCs w:val="16"/>
          <w:shd w:val="clear" w:color="auto" w:fill="FFFFFF"/>
        </w:rPr>
        <w:t xml:space="preserve"> о взыскании задолженности за услуги по водоснабжению и водоотведению за период </w:t>
      </w:r>
      <w:r w:rsidRPr="00893000">
        <w:rPr>
          <w:rFonts w:ascii="Times New Roman" w:hAnsi="Times New Roman"/>
          <w:sz w:val="16"/>
          <w:szCs w:val="16"/>
          <w:lang w:eastAsia="uk-UA"/>
        </w:rPr>
        <w:t>с 01 мая 2022 года по 31 мая 2024 года, пени за просрочку платежей и расходов по уплате государственной пошлины.</w:t>
      </w:r>
      <w:r w:rsidRPr="00893000">
        <w:rPr>
          <w:rFonts w:ascii="Times New Roman" w:hAnsi="Times New Roman"/>
          <w:color w:val="000000"/>
          <w:sz w:val="16"/>
          <w:szCs w:val="16"/>
          <w:shd w:val="clear" w:color="auto" w:fill="FFFFFF"/>
        </w:rPr>
        <w:t xml:space="preserve"> </w:t>
      </w:r>
    </w:p>
    <w:p w:rsidR="00893000" w:rsidRPr="00893000" w:rsidP="00893000">
      <w:pPr>
        <w:spacing w:after="0"/>
        <w:ind w:firstLine="720"/>
        <w:contextualSpacing/>
        <w:jc w:val="both"/>
        <w:rPr>
          <w:rFonts w:ascii="Times New Roman" w:hAnsi="Times New Roman"/>
          <w:color w:val="000000"/>
          <w:sz w:val="16"/>
          <w:szCs w:val="16"/>
        </w:rPr>
      </w:pPr>
      <w:r w:rsidRPr="00893000">
        <w:rPr>
          <w:rFonts w:ascii="Times New Roman" w:hAnsi="Times New Roman"/>
          <w:sz w:val="16"/>
          <w:szCs w:val="16"/>
        </w:rPr>
        <w:t>В обоснование заявленных требований истцом</w:t>
      </w:r>
      <w:r w:rsidRPr="00893000">
        <w:rPr>
          <w:rFonts w:ascii="Times New Roman" w:hAnsi="Times New Roman"/>
          <w:color w:val="000000"/>
          <w:sz w:val="16"/>
          <w:szCs w:val="16"/>
        </w:rPr>
        <w:t xml:space="preserve"> указано, </w:t>
      </w:r>
      <w:r w:rsidRPr="00893000">
        <w:rPr>
          <w:rFonts w:ascii="Times New Roman" w:hAnsi="Times New Roman"/>
          <w:color w:val="000000"/>
          <w:sz w:val="16"/>
          <w:szCs w:val="16"/>
          <w:shd w:val="clear" w:color="auto" w:fill="FFFFFF"/>
        </w:rPr>
        <w:t xml:space="preserve">что ответчик Павлюченко А.А.  является собственником домовладения по адресу: </w:t>
      </w:r>
      <w:r w:rsidRPr="00893000">
        <w:rPr>
          <w:rFonts w:ascii="Times New Roman" w:hAnsi="Times New Roman"/>
          <w:color w:val="000000"/>
          <w:sz w:val="16"/>
          <w:szCs w:val="16"/>
          <w:shd w:val="clear" w:color="auto" w:fill="FFFFFF"/>
        </w:rPr>
        <w:t xml:space="preserve">«ПЕРСОНАЛЬНЫЕ  ДАННЫЕ»  </w:t>
      </w:r>
      <w:r w:rsidRPr="00893000">
        <w:rPr>
          <w:rFonts w:ascii="Times New Roman" w:hAnsi="Times New Roman"/>
          <w:color w:val="000000"/>
          <w:sz w:val="16"/>
          <w:szCs w:val="16"/>
          <w:shd w:val="clear" w:color="auto" w:fill="FFFFFF"/>
        </w:rPr>
        <w:t xml:space="preserve">  а также фактическим потребителем услуг водоснабжения и водоотведения. </w:t>
      </w:r>
      <w:r w:rsidRPr="00893000">
        <w:rPr>
          <w:rFonts w:ascii="Times New Roman" w:hAnsi="Times New Roman"/>
          <w:color w:val="000000"/>
          <w:sz w:val="16"/>
          <w:szCs w:val="16"/>
        </w:rPr>
        <w:t xml:space="preserve">На протяжении длительного времени ответчик несвоевременно  и не в полном объеме выполняет свои обязательства по оплате предоставленных услуг, в связи с чем, за указанный в иске период,  </w:t>
      </w:r>
      <w:r w:rsidRPr="00893000">
        <w:rPr>
          <w:rFonts w:ascii="Times New Roman" w:hAnsi="Times New Roman"/>
          <w:color w:val="000000"/>
          <w:sz w:val="16"/>
          <w:szCs w:val="16"/>
          <w:shd w:val="clear" w:color="auto" w:fill="FFFFFF"/>
        </w:rPr>
        <w:t xml:space="preserve"> </w:t>
      </w:r>
      <w:r w:rsidRPr="00893000">
        <w:rPr>
          <w:rFonts w:ascii="Times New Roman" w:hAnsi="Times New Roman"/>
          <w:color w:val="000000"/>
          <w:sz w:val="16"/>
          <w:szCs w:val="16"/>
        </w:rPr>
        <w:t xml:space="preserve">образовалась задолженность  в сумме </w:t>
      </w:r>
      <w:r w:rsidRPr="00893000">
        <w:rPr>
          <w:rFonts w:ascii="Times New Roman" w:hAnsi="Times New Roman"/>
          <w:sz w:val="16"/>
          <w:szCs w:val="16"/>
          <w:lang w:eastAsia="uk-UA"/>
        </w:rPr>
        <w:t>29693,72 рублей</w:t>
      </w:r>
      <w:r w:rsidRPr="00893000">
        <w:rPr>
          <w:rFonts w:ascii="Times New Roman" w:hAnsi="Times New Roman"/>
          <w:color w:val="000000"/>
          <w:sz w:val="16"/>
          <w:szCs w:val="16"/>
        </w:rPr>
        <w:t>,  которые истец просит взыскать в его пользу, а также пени за несвоевременную оплату в размере 4279,41 рублей и расходы по уплате государственной пошлины.</w:t>
      </w:r>
    </w:p>
    <w:p w:rsidR="00893000" w:rsidRPr="00893000" w:rsidP="00893000">
      <w:pPr>
        <w:spacing w:after="0"/>
        <w:ind w:firstLine="720"/>
        <w:contextualSpacing/>
        <w:jc w:val="both"/>
        <w:rPr>
          <w:rFonts w:ascii="Times New Roman" w:hAnsi="Times New Roman"/>
          <w:color w:val="000000"/>
          <w:sz w:val="16"/>
          <w:szCs w:val="16"/>
        </w:rPr>
      </w:pPr>
      <w:r w:rsidRPr="00893000">
        <w:rPr>
          <w:rFonts w:ascii="Times New Roman" w:hAnsi="Times New Roman"/>
          <w:color w:val="000000"/>
          <w:sz w:val="16"/>
          <w:szCs w:val="16"/>
        </w:rPr>
        <w:t>Протокольным определением от 26 ноября 2024 года соответчиком по делу привлечена Павлюченко Алла Ивановна как член семьи собственника, проживающий совместно и являющийся фактическим потребителем</w:t>
      </w:r>
      <w:r w:rsidRPr="00893000">
        <w:rPr>
          <w:rFonts w:ascii="Times New Roman" w:hAnsi="Times New Roman"/>
          <w:color w:val="000000"/>
          <w:sz w:val="16"/>
          <w:szCs w:val="16"/>
          <w:shd w:val="clear" w:color="auto" w:fill="FFFFFF"/>
        </w:rPr>
        <w:t xml:space="preserve"> услуг водоснабжения и водоотведения.</w:t>
      </w:r>
    </w:p>
    <w:p w:rsidR="00893000" w:rsidRPr="00893000" w:rsidP="00893000">
      <w:pPr>
        <w:shd w:val="clear" w:color="auto" w:fill="FFFFFF"/>
        <w:spacing w:after="0"/>
        <w:ind w:firstLine="720"/>
        <w:contextualSpacing/>
        <w:jc w:val="both"/>
        <w:rPr>
          <w:rFonts w:ascii="Times New Roman" w:hAnsi="Times New Roman"/>
          <w:sz w:val="16"/>
          <w:szCs w:val="16"/>
        </w:rPr>
      </w:pPr>
      <w:r w:rsidRPr="00893000">
        <w:rPr>
          <w:rFonts w:ascii="Times New Roman" w:hAnsi="Times New Roman"/>
          <w:sz w:val="16"/>
          <w:szCs w:val="16"/>
        </w:rPr>
        <w:t xml:space="preserve">В судебном заседании  представитель истца </w:t>
      </w:r>
      <w:r w:rsidRPr="00893000">
        <w:rPr>
          <w:rFonts w:ascii="Times New Roman" w:hAnsi="Times New Roman"/>
          <w:color w:val="000000"/>
          <w:sz w:val="16"/>
          <w:szCs w:val="16"/>
          <w:shd w:val="clear" w:color="auto" w:fill="FFFFFF"/>
        </w:rPr>
        <w:t xml:space="preserve"> </w:t>
      </w:r>
      <w:r w:rsidRPr="00893000">
        <w:rPr>
          <w:rFonts w:ascii="Times New Roman" w:hAnsi="Times New Roman"/>
          <w:sz w:val="16"/>
          <w:szCs w:val="16"/>
        </w:rPr>
        <w:t xml:space="preserve">по доверенности </w:t>
      </w:r>
      <w:r w:rsidRPr="00893000">
        <w:rPr>
          <w:rFonts w:ascii="Times New Roman" w:hAnsi="Times New Roman"/>
          <w:sz w:val="16"/>
          <w:szCs w:val="16"/>
        </w:rPr>
        <w:t>Нерубальщук</w:t>
      </w:r>
      <w:r w:rsidRPr="00893000">
        <w:rPr>
          <w:rFonts w:ascii="Times New Roman" w:hAnsi="Times New Roman"/>
          <w:sz w:val="16"/>
          <w:szCs w:val="16"/>
        </w:rPr>
        <w:t xml:space="preserve"> В.В.   исковые требования уточнила, просила взыскать солидарно с ответчиков  сумму задолженности, заявленную в иске, и пени,  по основаниям, изложенным в иске. Также пояснила, что  начисления производились по показаниям общего прибора учета (водомера), расход которого распределяется на четыре лицевых счета с учетом зарегистрированных в жилых домах граждан. По лицевому счету № 12500 , который открыт на жилой дом ответчика, начисления производятся с учетом двух зарегистрированных лиц.</w:t>
      </w:r>
    </w:p>
    <w:p w:rsidR="00893000" w:rsidRPr="00893000" w:rsidP="00893000">
      <w:pPr>
        <w:shd w:val="clear" w:color="auto" w:fill="FFFFFF"/>
        <w:spacing w:after="0"/>
        <w:ind w:firstLine="720"/>
        <w:contextualSpacing/>
        <w:jc w:val="both"/>
        <w:rPr>
          <w:rFonts w:ascii="Times New Roman" w:hAnsi="Times New Roman"/>
          <w:sz w:val="16"/>
          <w:szCs w:val="16"/>
        </w:rPr>
      </w:pPr>
      <w:r w:rsidRPr="00893000">
        <w:rPr>
          <w:rFonts w:ascii="Times New Roman" w:hAnsi="Times New Roman"/>
          <w:sz w:val="16"/>
          <w:szCs w:val="16"/>
        </w:rPr>
        <w:t xml:space="preserve">Ответчик Павлюченко А.А. в судебное заседание не явился, был извещен надлежащим образом, просил рассмотреть дело в его отсутствие. Ранее в судебном заседании 26.11.2024 года исковые требования не признал, пояснил, что не все платежи учтены истцом в расчете задолженности, предоставил квитанции об оплате за услуги водоснабжения. </w:t>
      </w:r>
      <w:r w:rsidRPr="00893000">
        <w:rPr>
          <w:rFonts w:ascii="Times New Roman" w:hAnsi="Times New Roman"/>
          <w:sz w:val="16"/>
          <w:szCs w:val="16"/>
        </w:rPr>
        <w:t>Также пояснил, что проживает совместно с супругой Павлюченко А.И.. Считает, что начисления, производимые истцом, несправедливы, поскольку все четыре домовладения, которые подключены к одному водомеру, в разных объемах потребляют воду, в других домах зарегистрированы  по одному человеку, а фактически проживает большое количество людей, которые пользуются гораздо большим количеством воды, которое по факту, приходится оплачивать ему.</w:t>
      </w:r>
    </w:p>
    <w:p w:rsidR="00893000" w:rsidRPr="00893000" w:rsidP="00893000">
      <w:pPr>
        <w:shd w:val="clear" w:color="auto" w:fill="FFFFFF"/>
        <w:spacing w:after="0"/>
        <w:ind w:firstLine="720"/>
        <w:contextualSpacing/>
        <w:jc w:val="both"/>
        <w:rPr>
          <w:rFonts w:ascii="Times New Roman" w:hAnsi="Times New Roman"/>
          <w:sz w:val="16"/>
          <w:szCs w:val="16"/>
        </w:rPr>
      </w:pPr>
      <w:r w:rsidRPr="00893000">
        <w:rPr>
          <w:rFonts w:ascii="Times New Roman" w:hAnsi="Times New Roman"/>
          <w:sz w:val="16"/>
          <w:szCs w:val="16"/>
        </w:rPr>
        <w:t xml:space="preserve">Ответчик Павлюченко А.И. в судебное заседание не явилась, </w:t>
      </w:r>
      <w:r w:rsidRPr="00893000">
        <w:rPr>
          <w:rFonts w:ascii="Times New Roman" w:hAnsi="Times New Roman"/>
          <w:sz w:val="16"/>
          <w:szCs w:val="16"/>
        </w:rPr>
        <w:t>извещена</w:t>
      </w:r>
      <w:r w:rsidRPr="00893000">
        <w:rPr>
          <w:rFonts w:ascii="Times New Roman" w:hAnsi="Times New Roman"/>
          <w:sz w:val="16"/>
          <w:szCs w:val="16"/>
        </w:rPr>
        <w:t xml:space="preserve"> надлежащим образом, на личном участии не настаивала, ходатайств об отложении не заявляла.</w:t>
      </w:r>
    </w:p>
    <w:p w:rsidR="00893000" w:rsidRPr="00893000" w:rsidP="00893000">
      <w:pPr>
        <w:autoSpaceDE w:val="0"/>
        <w:autoSpaceDN w:val="0"/>
        <w:adjustRightInd w:val="0"/>
        <w:spacing w:after="0"/>
        <w:ind w:firstLine="708"/>
        <w:jc w:val="both"/>
        <w:rPr>
          <w:rFonts w:ascii="Times New Roman" w:hAnsi="Times New Roman"/>
          <w:color w:val="000000"/>
          <w:sz w:val="16"/>
          <w:szCs w:val="16"/>
        </w:rPr>
      </w:pPr>
      <w:r w:rsidRPr="00893000">
        <w:rPr>
          <w:rFonts w:ascii="Times New Roman" w:hAnsi="Times New Roman"/>
          <w:color w:val="000000"/>
          <w:sz w:val="16"/>
          <w:szCs w:val="16"/>
        </w:rPr>
        <w:t>В соответствии со ст. 167 ГПК РФ дело рассмотрено в  отсутствие ответчиков.</w:t>
      </w:r>
    </w:p>
    <w:p w:rsidR="00893000" w:rsidRPr="00893000" w:rsidP="00893000">
      <w:pPr>
        <w:shd w:val="clear" w:color="auto" w:fill="FFFFFF"/>
        <w:spacing w:after="0"/>
        <w:ind w:firstLine="720"/>
        <w:contextualSpacing/>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Выслушав представителя истца, исследовав материалы дела, суд считает, что исковые требования подлежат частичному  удовлетворению по следующим основаниям.</w:t>
      </w:r>
    </w:p>
    <w:p w:rsidR="00893000" w:rsidRPr="00893000" w:rsidP="00893000">
      <w:pPr>
        <w:autoSpaceDE w:val="0"/>
        <w:autoSpaceDN w:val="0"/>
        <w:adjustRightInd w:val="0"/>
        <w:spacing w:after="0"/>
        <w:ind w:firstLine="540"/>
        <w:jc w:val="both"/>
        <w:rPr>
          <w:rFonts w:ascii="Times New Roman" w:hAnsi="Times New Roman"/>
          <w:sz w:val="16"/>
          <w:szCs w:val="16"/>
        </w:rPr>
      </w:pPr>
      <w:r w:rsidRPr="00893000">
        <w:rPr>
          <w:rFonts w:ascii="Times New Roman" w:hAnsi="Times New Roman"/>
          <w:sz w:val="16"/>
          <w:szCs w:val="16"/>
        </w:rPr>
        <w:t>Согласно ст. 210 ГК РФ собственник несет бремя содержания принадлежащего ему имущества, если иное не предусмотрено законом или договором.</w:t>
      </w:r>
    </w:p>
    <w:p w:rsidR="00893000" w:rsidRPr="00893000" w:rsidP="00893000">
      <w:pPr>
        <w:autoSpaceDE w:val="0"/>
        <w:autoSpaceDN w:val="0"/>
        <w:adjustRightInd w:val="0"/>
        <w:spacing w:after="0"/>
        <w:ind w:firstLine="540"/>
        <w:contextualSpacing/>
        <w:jc w:val="both"/>
        <w:rPr>
          <w:rFonts w:ascii="Times New Roman" w:hAnsi="Times New Roman"/>
          <w:color w:val="000000"/>
          <w:sz w:val="16"/>
          <w:szCs w:val="16"/>
        </w:rPr>
      </w:pPr>
      <w:r w:rsidRPr="00893000">
        <w:rPr>
          <w:rFonts w:ascii="Times New Roman" w:hAnsi="Times New Roman"/>
          <w:color w:val="000000"/>
          <w:sz w:val="16"/>
          <w:szCs w:val="16"/>
          <w:shd w:val="clear" w:color="auto" w:fill="FFFFFF"/>
        </w:rPr>
        <w:t xml:space="preserve">В соответствии с ч.3 ст.30 Жилищного кодекса Российской Федерации, </w:t>
      </w:r>
      <w:r w:rsidRPr="00893000">
        <w:rPr>
          <w:rFonts w:ascii="Times New Roman" w:hAnsi="Times New Roman"/>
          <w:sz w:val="16"/>
          <w:szCs w:val="16"/>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w:t>
      </w:r>
      <w:r w:rsidRPr="00893000">
        <w:rPr>
          <w:rFonts w:ascii="Times New Roman" w:hAnsi="Times New Roman"/>
          <w:color w:val="000000"/>
          <w:sz w:val="16"/>
          <w:szCs w:val="16"/>
        </w:rPr>
        <w:t xml:space="preserve">собственников комнат в такой квартире, если иное не предусмотрено федеральным </w:t>
      </w:r>
      <w:hyperlink r:id="rId4" w:history="1">
        <w:r w:rsidRPr="00893000">
          <w:rPr>
            <w:rStyle w:val="Hyperlink"/>
            <w:color w:val="000000"/>
            <w:sz w:val="16"/>
            <w:szCs w:val="16"/>
          </w:rPr>
          <w:t>законом</w:t>
        </w:r>
      </w:hyperlink>
      <w:r w:rsidRPr="00893000">
        <w:rPr>
          <w:rFonts w:ascii="Times New Roman" w:hAnsi="Times New Roman"/>
          <w:color w:val="000000"/>
          <w:sz w:val="16"/>
          <w:szCs w:val="16"/>
        </w:rPr>
        <w:t xml:space="preserve"> или договором.</w:t>
      </w:r>
    </w:p>
    <w:p w:rsidR="00893000" w:rsidRPr="00893000" w:rsidP="00893000">
      <w:pPr>
        <w:pStyle w:val="NormalWeb"/>
        <w:spacing w:before="0" w:beforeAutospacing="0" w:after="0" w:afterAutospacing="0" w:line="276" w:lineRule="auto"/>
        <w:ind w:firstLine="540"/>
        <w:jc w:val="both"/>
        <w:rPr>
          <w:sz w:val="16"/>
          <w:szCs w:val="16"/>
        </w:rPr>
      </w:pPr>
      <w:r w:rsidRPr="00893000">
        <w:rPr>
          <w:sz w:val="16"/>
          <w:szCs w:val="16"/>
        </w:rPr>
        <w:t xml:space="preserve">Согласно ч.1- 3 ст.31 </w:t>
      </w:r>
      <w:r w:rsidRPr="00893000">
        <w:rPr>
          <w:color w:val="000000"/>
          <w:sz w:val="16"/>
          <w:szCs w:val="16"/>
          <w:shd w:val="clear" w:color="auto" w:fill="FFFFFF"/>
        </w:rPr>
        <w:t>Жилищного кодекса Российской Федерации</w:t>
      </w:r>
      <w:r w:rsidRPr="00893000">
        <w:rPr>
          <w:sz w:val="16"/>
          <w:szCs w:val="16"/>
        </w:rPr>
        <w:t xml:space="preserve">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893000" w:rsidRPr="00893000" w:rsidP="00893000">
      <w:pPr>
        <w:pStyle w:val="NormalWeb"/>
        <w:spacing w:before="0" w:beforeAutospacing="0" w:after="0" w:afterAutospacing="0" w:line="276" w:lineRule="auto"/>
        <w:ind w:firstLine="540"/>
        <w:jc w:val="both"/>
        <w:rPr>
          <w:sz w:val="16"/>
          <w:szCs w:val="16"/>
        </w:rPr>
      </w:pPr>
      <w:r w:rsidRPr="00893000">
        <w:rPr>
          <w:sz w:val="16"/>
          <w:szCs w:val="16"/>
        </w:rPr>
        <w:t xml:space="preserve">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t>
      </w:r>
    </w:p>
    <w:p w:rsidR="00893000" w:rsidRPr="00893000" w:rsidP="00893000">
      <w:pPr>
        <w:pStyle w:val="NormalWeb"/>
        <w:spacing w:before="0" w:beforeAutospacing="0" w:after="0" w:afterAutospacing="0" w:line="276" w:lineRule="auto"/>
        <w:ind w:firstLine="540"/>
        <w:jc w:val="both"/>
        <w:rPr>
          <w:sz w:val="16"/>
          <w:szCs w:val="16"/>
        </w:rPr>
      </w:pPr>
      <w:r w:rsidRPr="00893000">
        <w:rPr>
          <w:sz w:val="16"/>
          <w:szCs w:val="16"/>
        </w:rPr>
        <w:t xml:space="preserve">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893000" w:rsidRPr="00893000" w:rsidP="00893000">
      <w:pPr>
        <w:shd w:val="clear" w:color="auto" w:fill="FFFFFF"/>
        <w:spacing w:after="0"/>
        <w:ind w:firstLine="720"/>
        <w:jc w:val="both"/>
        <w:rPr>
          <w:rFonts w:ascii="Times New Roman" w:hAnsi="Times New Roman"/>
          <w:color w:val="000000"/>
          <w:sz w:val="16"/>
          <w:szCs w:val="16"/>
        </w:rPr>
      </w:pPr>
      <w:r w:rsidRPr="00893000">
        <w:rPr>
          <w:rFonts w:ascii="Times New Roman" w:hAnsi="Times New Roman"/>
          <w:color w:val="000000"/>
          <w:sz w:val="16"/>
          <w:szCs w:val="16"/>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893000" w:rsidRPr="00893000" w:rsidP="00893000">
      <w:pPr>
        <w:spacing w:after="0"/>
        <w:ind w:firstLine="720"/>
        <w:jc w:val="both"/>
        <w:rPr>
          <w:rFonts w:ascii="Times New Roman" w:hAnsi="Times New Roman"/>
          <w:sz w:val="16"/>
          <w:szCs w:val="16"/>
        </w:rPr>
      </w:pPr>
      <w:r w:rsidRPr="00893000">
        <w:rPr>
          <w:rFonts w:ascii="Times New Roman" w:hAnsi="Times New Roman"/>
          <w:sz w:val="16"/>
          <w:szCs w:val="16"/>
        </w:rPr>
        <w:t>В соответствии с ч.1,11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893000">
        <w:rPr>
          <w:rFonts w:ascii="Times New Roman" w:hAnsi="Times New Roman"/>
          <w:sz w:val="16"/>
          <w:szCs w:val="16"/>
        </w:rPr>
        <w:t xml:space="preserve"> с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5" w:history="1">
        <w:r w:rsidRPr="00893000">
          <w:rPr>
            <w:rStyle w:val="Hyperlink"/>
            <w:color w:val="000000"/>
            <w:sz w:val="16"/>
            <w:szCs w:val="16"/>
          </w:rPr>
          <w:t>порядке</w:t>
        </w:r>
      </w:hyperlink>
      <w:r w:rsidRPr="00893000">
        <w:rPr>
          <w:rFonts w:ascii="Times New Roman" w:hAnsi="Times New Roman"/>
          <w:sz w:val="16"/>
          <w:szCs w:val="16"/>
        </w:rPr>
        <w:t xml:space="preserve"> и в случаях, которые утверждаются Правительством Российской Федерации.</w:t>
      </w:r>
    </w:p>
    <w:p w:rsidR="00893000" w:rsidRPr="00893000" w:rsidP="00893000">
      <w:pPr>
        <w:spacing w:after="0"/>
        <w:ind w:firstLine="540"/>
        <w:jc w:val="both"/>
        <w:rPr>
          <w:rFonts w:ascii="Times New Roman" w:hAnsi="Times New Roman"/>
          <w:sz w:val="16"/>
          <w:szCs w:val="16"/>
          <w:lang w:eastAsia="ru-RU"/>
        </w:rPr>
      </w:pPr>
      <w:r w:rsidRPr="00893000">
        <w:rPr>
          <w:rFonts w:ascii="Times New Roman" w:hAnsi="Times New Roman"/>
          <w:sz w:val="16"/>
          <w:szCs w:val="16"/>
          <w:lang w:eastAsia="ru-RU"/>
        </w:rPr>
        <w:t>В силу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893000" w:rsidRPr="00893000" w:rsidP="00893000">
      <w:pPr>
        <w:shd w:val="clear" w:color="auto" w:fill="FFFFFF"/>
        <w:spacing w:after="0"/>
        <w:ind w:firstLine="720"/>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ГУП РК «Водоканал Южного берега Крыма» является предприятием, в том числе, осуществляющим деятельность по оказанию услуг по водоснабжению и водоотведению.</w:t>
      </w:r>
    </w:p>
    <w:p w:rsidR="00893000" w:rsidRPr="00893000" w:rsidP="00893000">
      <w:pPr>
        <w:spacing w:after="0"/>
        <w:ind w:firstLine="720"/>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 xml:space="preserve">Павлюченко А.А. является собственником  жилого дома по адресу: </w:t>
      </w:r>
      <w:r w:rsidRPr="00893000">
        <w:rPr>
          <w:rFonts w:ascii="Times New Roman" w:hAnsi="Times New Roman"/>
          <w:color w:val="000000"/>
          <w:sz w:val="16"/>
          <w:szCs w:val="16"/>
          <w:shd w:val="clear" w:color="auto" w:fill="FFFFFF"/>
        </w:rPr>
        <w:t>«ПЕРСОНАЛЬНЫЕ  ДАННЫЕ»</w:t>
      </w:r>
      <w:r w:rsidRPr="00893000">
        <w:rPr>
          <w:rFonts w:ascii="Times New Roman" w:hAnsi="Times New Roman"/>
          <w:color w:val="000000"/>
          <w:sz w:val="16"/>
          <w:szCs w:val="16"/>
          <w:shd w:val="clear" w:color="auto" w:fill="FFFFFF"/>
        </w:rPr>
        <w:t xml:space="preserve">, зарегистрирован по данному адресу по месту жительства, на его имя открыт лицевой счет № </w:t>
      </w:r>
      <w:r w:rsidRPr="00893000">
        <w:rPr>
          <w:rFonts w:ascii="Times New Roman" w:hAnsi="Times New Roman"/>
          <w:color w:val="000000"/>
          <w:sz w:val="16"/>
          <w:szCs w:val="16"/>
          <w:shd w:val="clear" w:color="auto" w:fill="FFFFFF"/>
        </w:rPr>
        <w:t>«ПЕРСОНАЛЬНЫЕ  ДАННЫЕ»</w:t>
      </w:r>
      <w:r w:rsidRPr="00893000">
        <w:rPr>
          <w:rFonts w:ascii="Times New Roman" w:hAnsi="Times New Roman"/>
          <w:color w:val="000000"/>
          <w:sz w:val="16"/>
          <w:szCs w:val="16"/>
          <w:shd w:val="clear" w:color="auto" w:fill="FFFFFF"/>
        </w:rPr>
        <w:t xml:space="preserve">  </w:t>
      </w:r>
      <w:r w:rsidRPr="00893000">
        <w:rPr>
          <w:rFonts w:ascii="Times New Roman" w:hAnsi="Times New Roman"/>
          <w:color w:val="000000"/>
          <w:sz w:val="16"/>
          <w:szCs w:val="16"/>
          <w:shd w:val="clear" w:color="auto" w:fill="FFFFFF"/>
        </w:rPr>
        <w:t>.</w:t>
      </w:r>
      <w:r w:rsidRPr="00893000">
        <w:rPr>
          <w:rFonts w:ascii="Times New Roman" w:hAnsi="Times New Roman"/>
          <w:color w:val="000000"/>
          <w:sz w:val="16"/>
          <w:szCs w:val="16"/>
          <w:shd w:val="clear" w:color="auto" w:fill="FFFFFF"/>
        </w:rPr>
        <w:t xml:space="preserve"> С ним проживает его супруга Павлюченко А.И., которая также зарегистрирована по месту жительства по данному адресу.</w:t>
      </w:r>
    </w:p>
    <w:p w:rsidR="00893000" w:rsidRPr="00893000" w:rsidP="00893000">
      <w:pPr>
        <w:spacing w:after="0"/>
        <w:ind w:firstLine="720"/>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18 февраля 2020 года между истцом и ответчиком Павлюченко А.А. был заключен договор холодного водоснабжения и водоотведения № 12500. В 2022 году коллективный прибор учета воды «</w:t>
      </w:r>
      <w:r w:rsidRPr="00893000">
        <w:rPr>
          <w:rFonts w:ascii="Times New Roman" w:hAnsi="Times New Roman"/>
          <w:color w:val="000000"/>
          <w:sz w:val="16"/>
          <w:szCs w:val="16"/>
          <w:shd w:val="clear" w:color="auto" w:fill="FFFFFF"/>
          <w:lang w:val="en-US"/>
        </w:rPr>
        <w:t>Sensus</w:t>
      </w:r>
      <w:r w:rsidRPr="00893000">
        <w:rPr>
          <w:rFonts w:ascii="Times New Roman" w:hAnsi="Times New Roman"/>
          <w:color w:val="000000"/>
          <w:sz w:val="16"/>
          <w:szCs w:val="16"/>
          <w:shd w:val="clear" w:color="auto" w:fill="FFFFFF"/>
        </w:rPr>
        <w:t xml:space="preserve">-50», используемый на четыре домовладения, </w:t>
      </w:r>
      <w:r w:rsidRPr="00893000">
        <w:rPr>
          <w:rFonts w:ascii="Times New Roman" w:hAnsi="Times New Roman"/>
          <w:color w:val="000000"/>
          <w:sz w:val="16"/>
          <w:szCs w:val="16"/>
          <w:shd w:val="clear" w:color="auto" w:fill="FFFFFF"/>
        </w:rPr>
        <w:t>поверен</w:t>
      </w:r>
      <w:r w:rsidRPr="00893000">
        <w:rPr>
          <w:rFonts w:ascii="Times New Roman" w:hAnsi="Times New Roman"/>
          <w:color w:val="000000"/>
          <w:sz w:val="16"/>
          <w:szCs w:val="16"/>
          <w:shd w:val="clear" w:color="auto" w:fill="FFFFFF"/>
        </w:rPr>
        <w:t xml:space="preserve"> до 2028 года.</w:t>
      </w:r>
    </w:p>
    <w:p w:rsidR="00893000" w:rsidRPr="00893000" w:rsidP="00893000">
      <w:pPr>
        <w:spacing w:after="0"/>
        <w:ind w:firstLine="720"/>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Определением мирового судьи от 08 июля 2024 года, судебный приказ в отношении ответчика, вынесенный 02 июля 2024 года по заявлению истца, отменен.</w:t>
      </w:r>
    </w:p>
    <w:p w:rsidR="00893000" w:rsidRPr="00893000" w:rsidP="00893000">
      <w:pPr>
        <w:spacing w:after="0"/>
        <w:ind w:firstLine="720"/>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 xml:space="preserve">Проверив представленный в дело  истцом  расчет задолженности, суд полагает его обоснованным и соответствующим нормативным требованиям, поскольку начисления за водоснабжение и водоотведение за указанный в иске период сделаны по показаниям водомера в периоды его поверки с учетом зарегистрированных в жилом помещении граждан </w:t>
      </w:r>
      <w:r w:rsidRPr="00893000">
        <w:rPr>
          <w:rFonts w:ascii="Times New Roman" w:hAnsi="Times New Roman"/>
          <w:color w:val="000000"/>
          <w:sz w:val="16"/>
          <w:szCs w:val="16"/>
          <w:shd w:val="clear" w:color="auto" w:fill="FFFFFF"/>
        </w:rPr>
        <w:t xml:space="preserve">( </w:t>
      </w:r>
      <w:r w:rsidRPr="00893000">
        <w:rPr>
          <w:rFonts w:ascii="Times New Roman" w:hAnsi="Times New Roman"/>
          <w:color w:val="000000"/>
          <w:sz w:val="16"/>
          <w:szCs w:val="16"/>
          <w:shd w:val="clear" w:color="auto" w:fill="FFFFFF"/>
        </w:rPr>
        <w:t>п.50, приложение № 2 , формула 7 Постановления Правительства РФ от 06.05.2011 N 354 (ред. от 24.05.2024)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893000" w:rsidRPr="00893000" w:rsidP="00893000">
      <w:pPr>
        <w:spacing w:after="0"/>
        <w:ind w:firstLine="720"/>
        <w:jc w:val="both"/>
        <w:rPr>
          <w:rFonts w:ascii="Times New Roman" w:hAnsi="Times New Roman"/>
          <w:color w:val="000000"/>
          <w:sz w:val="16"/>
          <w:szCs w:val="16"/>
          <w:shd w:val="clear" w:color="auto" w:fill="FFFFFF"/>
        </w:rPr>
      </w:pPr>
      <w:r w:rsidRPr="00893000">
        <w:rPr>
          <w:rFonts w:ascii="Times New Roman" w:hAnsi="Times New Roman"/>
          <w:color w:val="000000"/>
          <w:sz w:val="16"/>
          <w:szCs w:val="16"/>
          <w:shd w:val="clear" w:color="auto" w:fill="FFFFFF"/>
        </w:rPr>
        <w:t>При этом ответчиком в материалы дела представлены квитанции об оплате услуг по водоснабжению и водоотведению, не учтенные истцом в расчете задолженности, а именно сумма 667,00 рублей, оплаченная 17.07.2024 , в соответствии с указанным периодом платежа,  за май 2024 года, а также сумма 9500,00 рублей, оплаченная 24.06.2024 без указания периода платежа, следовательно, подлежащая отнесению в счет задолженности.</w:t>
      </w:r>
      <w:r w:rsidRPr="00893000">
        <w:rPr>
          <w:rFonts w:ascii="Times New Roman" w:hAnsi="Times New Roman"/>
          <w:color w:val="000000"/>
          <w:sz w:val="16"/>
          <w:szCs w:val="16"/>
          <w:shd w:val="clear" w:color="auto" w:fill="FFFFFF"/>
        </w:rPr>
        <w:t xml:space="preserve"> Таким образом, с ответчиков подлежит взысканию задолженность в размере 18156,72 рублей (-756,53 (переплата на 01.05.2022)+ 51835,72 (начислено)-33679,00(оплачено)).</w:t>
      </w:r>
    </w:p>
    <w:p w:rsidR="00893000" w:rsidRPr="00893000" w:rsidP="0089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sz w:val="16"/>
          <w:szCs w:val="16"/>
          <w:lang w:eastAsia="ru-RU"/>
        </w:rPr>
      </w:pPr>
      <w:r w:rsidRPr="00893000">
        <w:rPr>
          <w:rFonts w:ascii="Times New Roman" w:hAnsi="Times New Roman"/>
          <w:sz w:val="16"/>
          <w:szCs w:val="16"/>
          <w:lang w:eastAsia="ru-RU"/>
        </w:rPr>
        <w:t>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(статья 330 ГК РФ).</w:t>
      </w:r>
    </w:p>
    <w:p w:rsidR="00893000" w:rsidRPr="00893000" w:rsidP="00893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sz w:val="16"/>
          <w:szCs w:val="16"/>
          <w:lang w:eastAsia="ru-RU"/>
        </w:rPr>
      </w:pPr>
      <w:r w:rsidRPr="00893000">
        <w:rPr>
          <w:rFonts w:ascii="Times New Roman" w:hAnsi="Times New Roman"/>
          <w:sz w:val="16"/>
          <w:szCs w:val="16"/>
          <w:lang w:eastAsia="ru-RU"/>
        </w:rPr>
        <w:t xml:space="preserve">Согласно п.14 ст.155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893000">
        <w:rPr>
          <w:rFonts w:ascii="Times New Roman" w:hAnsi="Times New Roman"/>
          <w:sz w:val="16"/>
          <w:szCs w:val="16"/>
          <w:lang w:eastAsia="ru-RU"/>
        </w:rPr>
        <w:t>суммы</w:t>
      </w:r>
      <w:r w:rsidRPr="00893000">
        <w:rPr>
          <w:rFonts w:ascii="Times New Roman" w:hAnsi="Times New Roman"/>
          <w:sz w:val="16"/>
          <w:szCs w:val="16"/>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w:t>
      </w:r>
      <w:r w:rsidRPr="00893000">
        <w:rPr>
          <w:rFonts w:ascii="Times New Roman" w:hAnsi="Times New Roman"/>
          <w:sz w:val="16"/>
          <w:szCs w:val="16"/>
          <w:lang w:eastAsia="ru-RU"/>
        </w:rPr>
        <w:t xml:space="preserve">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93000">
        <w:rPr>
          <w:rFonts w:ascii="Times New Roman" w:hAnsi="Times New Roman"/>
          <w:sz w:val="16"/>
          <w:szCs w:val="16"/>
          <w:lang w:eastAsia="ru-RU"/>
        </w:rPr>
        <w:t>стотридцатой</w:t>
      </w:r>
      <w:r w:rsidRPr="00893000">
        <w:rPr>
          <w:rFonts w:ascii="Times New Roman" w:hAnsi="Times New Roman"/>
          <w:sz w:val="16"/>
          <w:szCs w:val="16"/>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893000" w:rsidRPr="00893000" w:rsidP="00893000">
      <w:pPr>
        <w:spacing w:after="0"/>
        <w:ind w:firstLine="540"/>
        <w:jc w:val="both"/>
        <w:rPr>
          <w:rFonts w:ascii="Times New Roman" w:hAnsi="Times New Roman"/>
          <w:sz w:val="16"/>
          <w:szCs w:val="16"/>
          <w:lang w:eastAsia="uk-UA"/>
        </w:rPr>
      </w:pPr>
      <w:r w:rsidRPr="00893000">
        <w:rPr>
          <w:rFonts w:ascii="Times New Roman" w:hAnsi="Times New Roman"/>
          <w:color w:val="000000"/>
          <w:sz w:val="16"/>
          <w:szCs w:val="16"/>
        </w:rPr>
        <w:t xml:space="preserve">Суд признает расчет пени, представленный истцом, неверным, произведенным без учета размера и даты оплат, поступавших от ответчика во взыскиваемый период, и полагает возможным взыскать с ответчика в пользу истца пени за просрочку оплаты задолженности </w:t>
      </w:r>
      <w:r w:rsidRPr="00893000">
        <w:rPr>
          <w:rFonts w:ascii="Times New Roman" w:hAnsi="Times New Roman"/>
          <w:sz w:val="16"/>
          <w:szCs w:val="16"/>
          <w:lang w:eastAsia="uk-UA"/>
        </w:rPr>
        <w:t>за период с 01.02. 2023 года по 29.02. 2024 года в размере 116,02 рублей.</w:t>
      </w:r>
    </w:p>
    <w:p w:rsidR="00893000" w:rsidRPr="00893000" w:rsidP="00893000">
      <w:pPr>
        <w:spacing w:after="0"/>
        <w:ind w:firstLine="709"/>
        <w:contextualSpacing/>
        <w:jc w:val="both"/>
        <w:rPr>
          <w:rFonts w:ascii="Times New Roman" w:hAnsi="Times New Roman"/>
          <w:color w:val="000000"/>
          <w:sz w:val="16"/>
          <w:szCs w:val="16"/>
        </w:rPr>
      </w:pPr>
      <w:r w:rsidRPr="00893000">
        <w:rPr>
          <w:rFonts w:ascii="Times New Roman" w:hAnsi="Times New Roman"/>
          <w:sz w:val="16"/>
          <w:szCs w:val="16"/>
          <w:shd w:val="clear" w:color="auto" w:fill="FFFFFF"/>
        </w:rPr>
        <w:t xml:space="preserve">При таких обстоятельствах, с учетом </w:t>
      </w:r>
      <w:r w:rsidRPr="00893000">
        <w:rPr>
          <w:rFonts w:ascii="Times New Roman" w:hAnsi="Times New Roman"/>
          <w:color w:val="000000"/>
          <w:sz w:val="16"/>
          <w:szCs w:val="16"/>
        </w:rPr>
        <w:t xml:space="preserve"> п. 1 ст. 98 ГПК РФ, в соответствии с которой стороне, в пользу которой состоялось решение суда, суд присуждает возместить с другой стороны все понесенные по делу судебные расходы,  </w:t>
      </w:r>
      <w:r w:rsidRPr="00893000">
        <w:rPr>
          <w:rFonts w:ascii="Times New Roman" w:hAnsi="Times New Roman"/>
          <w:color w:val="000000"/>
          <w:sz w:val="16"/>
          <w:szCs w:val="16"/>
          <w:shd w:val="clear" w:color="auto" w:fill="FFFFFF"/>
        </w:rPr>
        <w:t>с ответчика в пользу истца подлежат взысканию расходы, связанные с оплатой государственной пошлины, пропорционально удовлетворенным исковым требованиям, в размере 2151,43 рублей.</w:t>
      </w:r>
    </w:p>
    <w:p w:rsidR="00893000" w:rsidRPr="00893000" w:rsidP="00893000">
      <w:pPr>
        <w:spacing w:after="0"/>
        <w:ind w:firstLine="708"/>
        <w:jc w:val="both"/>
        <w:rPr>
          <w:rFonts w:ascii="Times New Roman" w:hAnsi="Times New Roman"/>
          <w:iCs/>
          <w:color w:val="000000"/>
          <w:sz w:val="16"/>
          <w:szCs w:val="16"/>
          <w:lang w:eastAsia="ru-RU"/>
        </w:rPr>
      </w:pPr>
      <w:r w:rsidRPr="00893000">
        <w:rPr>
          <w:rFonts w:ascii="Times New Roman" w:hAnsi="Times New Roman"/>
          <w:sz w:val="16"/>
          <w:szCs w:val="16"/>
        </w:rPr>
        <w:t>Р</w:t>
      </w:r>
      <w:r w:rsidRPr="00893000">
        <w:rPr>
          <w:rFonts w:ascii="Times New Roman" w:hAnsi="Times New Roman"/>
          <w:iCs/>
          <w:color w:val="000000"/>
          <w:sz w:val="16"/>
          <w:szCs w:val="16"/>
          <w:lang w:eastAsia="ru-RU"/>
        </w:rPr>
        <w:t>уководствуясь ст.ст.196-199 Гражданского процессуального кодекса Российской Федерации,</w:t>
      </w:r>
    </w:p>
    <w:p w:rsidR="00893000" w:rsidRPr="00893000" w:rsidP="00893000">
      <w:pPr>
        <w:shd w:val="clear" w:color="auto" w:fill="FFFFFF"/>
        <w:spacing w:after="0"/>
        <w:rPr>
          <w:rFonts w:ascii="Times New Roman" w:hAnsi="Times New Roman"/>
          <w:b/>
          <w:bCs/>
          <w:color w:val="000000"/>
          <w:sz w:val="16"/>
          <w:szCs w:val="16"/>
          <w:lang w:eastAsia="ru-RU"/>
        </w:rPr>
      </w:pPr>
      <w:r w:rsidRPr="00893000">
        <w:rPr>
          <w:rFonts w:ascii="Times New Roman" w:hAnsi="Times New Roman"/>
          <w:sz w:val="16"/>
          <w:szCs w:val="16"/>
        </w:rPr>
        <w:t xml:space="preserve">                                                        </w:t>
      </w:r>
      <w:r w:rsidRPr="00893000">
        <w:rPr>
          <w:rFonts w:ascii="Times New Roman" w:hAnsi="Times New Roman"/>
          <w:b/>
          <w:sz w:val="16"/>
          <w:szCs w:val="16"/>
        </w:rPr>
        <w:t>р</w:t>
      </w:r>
      <w:r w:rsidRPr="00893000">
        <w:rPr>
          <w:rFonts w:ascii="Times New Roman" w:hAnsi="Times New Roman"/>
          <w:b/>
          <w:bCs/>
          <w:color w:val="000000"/>
          <w:sz w:val="16"/>
          <w:szCs w:val="16"/>
          <w:lang w:eastAsia="ru-RU"/>
        </w:rPr>
        <w:t xml:space="preserve"> е ш и л :</w:t>
      </w:r>
    </w:p>
    <w:p w:rsidR="00893000" w:rsidRPr="00893000" w:rsidP="00893000">
      <w:pPr>
        <w:shd w:val="clear" w:color="auto" w:fill="FFFFFF"/>
        <w:spacing w:after="0"/>
        <w:ind w:firstLine="720"/>
        <w:jc w:val="center"/>
        <w:rPr>
          <w:rFonts w:ascii="Times New Roman" w:hAnsi="Times New Roman"/>
          <w:color w:val="000000"/>
          <w:sz w:val="16"/>
          <w:szCs w:val="16"/>
          <w:lang w:eastAsia="ru-RU"/>
        </w:rPr>
      </w:pPr>
    </w:p>
    <w:p w:rsidR="00893000" w:rsidRPr="00893000" w:rsidP="00893000">
      <w:pPr>
        <w:shd w:val="clear" w:color="auto" w:fill="FFFFFF"/>
        <w:spacing w:after="0"/>
        <w:ind w:firstLine="720"/>
        <w:jc w:val="both"/>
        <w:rPr>
          <w:rFonts w:ascii="Times New Roman" w:hAnsi="Times New Roman"/>
          <w:color w:val="000000"/>
          <w:sz w:val="16"/>
          <w:szCs w:val="16"/>
          <w:lang w:eastAsia="ru-RU"/>
        </w:rPr>
      </w:pPr>
      <w:r w:rsidRPr="00893000">
        <w:rPr>
          <w:rFonts w:ascii="Times New Roman" w:hAnsi="Times New Roman"/>
          <w:sz w:val="16"/>
          <w:szCs w:val="16"/>
        </w:rPr>
        <w:t xml:space="preserve">Иск </w:t>
      </w:r>
      <w:r w:rsidRPr="00893000">
        <w:rPr>
          <w:rFonts w:ascii="Times New Roman" w:hAnsi="Times New Roman"/>
          <w:color w:val="000000"/>
          <w:sz w:val="16"/>
          <w:szCs w:val="16"/>
          <w:lang w:eastAsia="ru-RU"/>
        </w:rPr>
        <w:t xml:space="preserve">Государственного унитарного предприятия Республики Крым «Водоканал Южного берега Крыма»  к Павлюченко Александру Алексеевичу, Павлюченко Алле Ивановне </w:t>
      </w:r>
      <w:r w:rsidRPr="00893000">
        <w:rPr>
          <w:rFonts w:ascii="Times New Roman" w:hAnsi="Times New Roman"/>
          <w:color w:val="000000"/>
          <w:sz w:val="16"/>
          <w:szCs w:val="16"/>
        </w:rPr>
        <w:t xml:space="preserve">о взыскании задолженности по оплате услуг водоснабжения и водоотведения </w:t>
      </w:r>
      <w:r w:rsidRPr="00893000">
        <w:rPr>
          <w:rFonts w:ascii="Times New Roman" w:hAnsi="Times New Roman"/>
          <w:color w:val="000000"/>
          <w:sz w:val="16"/>
          <w:szCs w:val="16"/>
          <w:lang w:eastAsia="ru-RU"/>
        </w:rPr>
        <w:t xml:space="preserve">– удовлетворить частично.    </w:t>
      </w:r>
    </w:p>
    <w:p w:rsidR="00893000" w:rsidRPr="00893000" w:rsidP="00893000">
      <w:pPr>
        <w:shd w:val="clear" w:color="auto" w:fill="FFFFFF"/>
        <w:spacing w:after="0"/>
        <w:ind w:firstLine="720"/>
        <w:contextualSpacing/>
        <w:jc w:val="both"/>
        <w:rPr>
          <w:rFonts w:ascii="Times New Roman" w:hAnsi="Times New Roman"/>
          <w:color w:val="000000"/>
          <w:sz w:val="16"/>
          <w:szCs w:val="16"/>
          <w:lang w:eastAsia="ru-RU"/>
        </w:rPr>
      </w:pPr>
      <w:r w:rsidRPr="00893000">
        <w:rPr>
          <w:rFonts w:ascii="Times New Roman" w:hAnsi="Times New Roman"/>
          <w:color w:val="000000"/>
          <w:sz w:val="16"/>
          <w:szCs w:val="16"/>
          <w:shd w:val="clear" w:color="auto" w:fill="FFFFFF"/>
        </w:rPr>
        <w:t xml:space="preserve">Взыскать   солидарно с  </w:t>
      </w:r>
      <w:r w:rsidRPr="00893000">
        <w:rPr>
          <w:rFonts w:ascii="Times New Roman" w:hAnsi="Times New Roman"/>
          <w:color w:val="000000"/>
          <w:sz w:val="16"/>
          <w:szCs w:val="16"/>
          <w:lang w:eastAsia="ru-RU"/>
        </w:rPr>
        <w:t>Павлюченко Александра Алексеевича, Павлюченко Аллы Ивановны</w:t>
      </w:r>
      <w:r w:rsidRPr="00893000">
        <w:rPr>
          <w:rFonts w:ascii="Times New Roman" w:hAnsi="Times New Roman"/>
          <w:color w:val="000000"/>
          <w:sz w:val="16"/>
          <w:szCs w:val="16"/>
          <w:shd w:val="clear" w:color="auto" w:fill="FFFFFF"/>
        </w:rPr>
        <w:t xml:space="preserve"> в пользу </w:t>
      </w:r>
      <w:r w:rsidRPr="00893000">
        <w:rPr>
          <w:rFonts w:ascii="Times New Roman" w:hAnsi="Times New Roman"/>
          <w:color w:val="000000"/>
          <w:sz w:val="16"/>
          <w:szCs w:val="16"/>
          <w:lang w:eastAsia="ru-RU"/>
        </w:rPr>
        <w:t xml:space="preserve">Государственного унитарного предприятия Республики Крым «Водоканал Южного берега Крыма» </w:t>
      </w:r>
      <w:r w:rsidRPr="00893000">
        <w:rPr>
          <w:rFonts w:ascii="Times New Roman" w:hAnsi="Times New Roman"/>
          <w:color w:val="000000"/>
          <w:sz w:val="16"/>
          <w:szCs w:val="16"/>
          <w:shd w:val="clear" w:color="auto" w:fill="FFFFFF"/>
        </w:rPr>
        <w:t xml:space="preserve">задолженность </w:t>
      </w:r>
      <w:r w:rsidRPr="00893000">
        <w:rPr>
          <w:rFonts w:ascii="Times New Roman" w:hAnsi="Times New Roman"/>
          <w:color w:val="000000"/>
          <w:sz w:val="16"/>
          <w:szCs w:val="16"/>
        </w:rPr>
        <w:t xml:space="preserve">по оплате услуг водоснабжения и водоотведения </w:t>
      </w:r>
      <w:r w:rsidRPr="00893000">
        <w:rPr>
          <w:rFonts w:ascii="Times New Roman" w:hAnsi="Times New Roman"/>
          <w:color w:val="000000"/>
          <w:sz w:val="16"/>
          <w:szCs w:val="16"/>
          <w:shd w:val="clear" w:color="auto" w:fill="FFFFFF"/>
        </w:rPr>
        <w:t xml:space="preserve">за период с 01 мая  2022  года по  31 мая 2024 года  в размере 18156,72 </w:t>
      </w:r>
      <w:r w:rsidRPr="00893000">
        <w:rPr>
          <w:rFonts w:ascii="Times New Roman" w:hAnsi="Times New Roman"/>
          <w:color w:val="000000" w:themeColor="text1"/>
          <w:sz w:val="16"/>
          <w:szCs w:val="16"/>
          <w:shd w:val="clear" w:color="auto" w:fill="FFFFFF"/>
        </w:rPr>
        <w:t xml:space="preserve"> </w:t>
      </w:r>
      <w:r w:rsidRPr="00893000">
        <w:rPr>
          <w:rFonts w:ascii="Times New Roman" w:hAnsi="Times New Roman"/>
          <w:color w:val="000000"/>
          <w:sz w:val="16"/>
          <w:szCs w:val="16"/>
          <w:shd w:val="clear" w:color="auto" w:fill="FFFFFF"/>
        </w:rPr>
        <w:t>рублей,  пени за период с  01 февраля 2023 года по 29 февраля  2024 года в размере 116,02 рублей</w:t>
      </w:r>
      <w:r w:rsidRPr="00893000">
        <w:rPr>
          <w:rFonts w:ascii="Times New Roman" w:hAnsi="Times New Roman"/>
          <w:color w:val="000000"/>
          <w:sz w:val="16"/>
          <w:szCs w:val="16"/>
          <w:shd w:val="clear" w:color="auto" w:fill="FFFFFF"/>
        </w:rPr>
        <w:t xml:space="preserve">,  судебные расходы по оплате </w:t>
      </w:r>
      <w:r w:rsidRPr="00893000">
        <w:rPr>
          <w:rFonts w:ascii="Times New Roman" w:hAnsi="Times New Roman"/>
          <w:color w:val="000000"/>
          <w:sz w:val="16"/>
          <w:szCs w:val="16"/>
          <w:lang w:eastAsia="ru-RU"/>
        </w:rPr>
        <w:t>государственн</w:t>
      </w:r>
      <w:r w:rsidRPr="00893000">
        <w:rPr>
          <w:rFonts w:ascii="Times New Roman" w:hAnsi="Times New Roman"/>
          <w:color w:val="000000"/>
          <w:sz w:val="16"/>
          <w:szCs w:val="16"/>
        </w:rPr>
        <w:t>ой</w:t>
      </w:r>
      <w:r w:rsidRPr="00893000">
        <w:rPr>
          <w:rFonts w:ascii="Times New Roman" w:hAnsi="Times New Roman"/>
          <w:color w:val="000000"/>
          <w:sz w:val="16"/>
          <w:szCs w:val="16"/>
          <w:lang w:eastAsia="ru-RU"/>
        </w:rPr>
        <w:t xml:space="preserve"> пошлин</w:t>
      </w:r>
      <w:r w:rsidRPr="00893000">
        <w:rPr>
          <w:rFonts w:ascii="Times New Roman" w:hAnsi="Times New Roman"/>
          <w:color w:val="000000"/>
          <w:sz w:val="16"/>
          <w:szCs w:val="16"/>
        </w:rPr>
        <w:t>ы</w:t>
      </w:r>
      <w:r w:rsidRPr="00893000">
        <w:rPr>
          <w:rFonts w:ascii="Times New Roman" w:hAnsi="Times New Roman"/>
          <w:color w:val="000000"/>
          <w:sz w:val="16"/>
          <w:szCs w:val="16"/>
          <w:lang w:eastAsia="ru-RU"/>
        </w:rPr>
        <w:t xml:space="preserve"> в размере 2151,43 рублей, а всего  20424,17 рублей.</w:t>
      </w:r>
    </w:p>
    <w:p w:rsidR="00893000" w:rsidRPr="00893000" w:rsidP="00893000">
      <w:pPr>
        <w:shd w:val="clear" w:color="auto" w:fill="FFFFFF"/>
        <w:spacing w:after="0"/>
        <w:ind w:firstLine="720"/>
        <w:jc w:val="both"/>
        <w:rPr>
          <w:rFonts w:ascii="Times New Roman" w:hAnsi="Times New Roman"/>
          <w:sz w:val="16"/>
          <w:szCs w:val="16"/>
        </w:rPr>
      </w:pPr>
      <w:r w:rsidRPr="00893000">
        <w:rPr>
          <w:rFonts w:ascii="Times New Roman" w:hAnsi="Times New Roman"/>
          <w:sz w:val="16"/>
          <w:szCs w:val="16"/>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 </w:t>
      </w:r>
    </w:p>
    <w:p w:rsidR="00893000" w:rsidRPr="00893000" w:rsidP="00893000">
      <w:pPr>
        <w:shd w:val="clear" w:color="auto" w:fill="FFFFFF"/>
        <w:spacing w:after="0"/>
        <w:ind w:firstLine="720"/>
        <w:jc w:val="both"/>
        <w:rPr>
          <w:rFonts w:ascii="Times New Roman" w:hAnsi="Times New Roman"/>
          <w:sz w:val="16"/>
          <w:szCs w:val="16"/>
        </w:rPr>
      </w:pPr>
      <w:r w:rsidRPr="00893000">
        <w:rPr>
          <w:rFonts w:ascii="Times New Roman" w:hAnsi="Times New Roman"/>
          <w:sz w:val="16"/>
          <w:szCs w:val="16"/>
        </w:rPr>
        <w:t xml:space="preserve">На решение суда может быть  подана апелляционная жалоба </w:t>
      </w:r>
      <w:r w:rsidRPr="00893000">
        <w:rPr>
          <w:rFonts w:ascii="Times New Roman" w:hAnsi="Times New Roman"/>
          <w:sz w:val="16"/>
          <w:szCs w:val="16"/>
        </w:rPr>
        <w:t>в Ялтинский городской суд Республики Крым в течение месяца со дня принятия решения в окончательной форме через мирового судью</w:t>
      </w:r>
      <w:r w:rsidRPr="00893000">
        <w:rPr>
          <w:rFonts w:ascii="Times New Roman" w:hAnsi="Times New Roman"/>
          <w:sz w:val="16"/>
          <w:szCs w:val="16"/>
        </w:rPr>
        <w:t>.</w:t>
      </w:r>
    </w:p>
    <w:p w:rsidR="00893000" w:rsidRPr="00893000" w:rsidP="00893000">
      <w:pPr>
        <w:shd w:val="clear" w:color="auto" w:fill="FFFFFF"/>
        <w:spacing w:after="0"/>
        <w:ind w:firstLine="720"/>
        <w:jc w:val="both"/>
        <w:rPr>
          <w:rFonts w:ascii="Times New Roman" w:hAnsi="Times New Roman"/>
          <w:sz w:val="16"/>
          <w:szCs w:val="16"/>
        </w:rPr>
      </w:pPr>
    </w:p>
    <w:p w:rsidR="00893000" w:rsidRPr="00893000" w:rsidP="00893000">
      <w:pPr>
        <w:shd w:val="clear" w:color="auto" w:fill="FFFFFF"/>
        <w:spacing w:after="0"/>
        <w:ind w:firstLine="720"/>
        <w:jc w:val="both"/>
        <w:rPr>
          <w:rFonts w:ascii="Times New Roman" w:hAnsi="Times New Roman"/>
          <w:sz w:val="16"/>
          <w:szCs w:val="16"/>
        </w:rPr>
      </w:pPr>
      <w:r w:rsidRPr="00893000">
        <w:rPr>
          <w:rFonts w:ascii="Times New Roman" w:hAnsi="Times New Roman"/>
          <w:sz w:val="16"/>
          <w:szCs w:val="16"/>
        </w:rPr>
        <w:t>Мотивированное решение изготовлено 16 декабря 2024 года.</w:t>
      </w:r>
    </w:p>
    <w:p w:rsidR="00893000" w:rsidRPr="00893000" w:rsidP="00893000">
      <w:pPr>
        <w:shd w:val="clear" w:color="auto" w:fill="FFFFFF"/>
        <w:spacing w:after="0"/>
        <w:jc w:val="both"/>
        <w:rPr>
          <w:rFonts w:ascii="Times New Roman" w:hAnsi="Times New Roman"/>
          <w:bCs/>
          <w:color w:val="000000"/>
          <w:sz w:val="16"/>
          <w:szCs w:val="16"/>
          <w:lang w:eastAsia="ru-RU"/>
        </w:rPr>
      </w:pPr>
    </w:p>
    <w:p w:rsidR="00893000" w:rsidRPr="00893000" w:rsidP="00893000">
      <w:pPr>
        <w:shd w:val="clear" w:color="auto" w:fill="FFFFFF"/>
        <w:spacing w:after="0"/>
        <w:jc w:val="both"/>
        <w:rPr>
          <w:rFonts w:ascii="Times New Roman" w:hAnsi="Times New Roman"/>
          <w:bCs/>
          <w:color w:val="000000"/>
          <w:sz w:val="16"/>
          <w:szCs w:val="16"/>
          <w:lang w:eastAsia="ru-RU"/>
        </w:rPr>
      </w:pPr>
    </w:p>
    <w:p w:rsidR="00893000" w:rsidRPr="00893000" w:rsidP="00893000">
      <w:pPr>
        <w:shd w:val="clear" w:color="auto" w:fill="FFFFFF"/>
        <w:spacing w:after="0"/>
        <w:jc w:val="both"/>
        <w:rPr>
          <w:rFonts w:ascii="Times New Roman" w:hAnsi="Times New Roman"/>
          <w:bCs/>
          <w:color w:val="000000"/>
          <w:sz w:val="16"/>
          <w:szCs w:val="16"/>
          <w:lang w:eastAsia="ru-RU"/>
        </w:rPr>
      </w:pPr>
      <w:r w:rsidRPr="00893000">
        <w:rPr>
          <w:rFonts w:ascii="Times New Roman" w:hAnsi="Times New Roman"/>
          <w:bCs/>
          <w:color w:val="000000"/>
          <w:sz w:val="16"/>
          <w:szCs w:val="16"/>
          <w:lang w:eastAsia="ru-RU"/>
        </w:rPr>
        <w:t>Мировой судья                                                                                 О. В. Переверзева</w:t>
      </w:r>
      <w:r w:rsidRPr="00893000">
        <w:rPr>
          <w:rFonts w:ascii="Times New Roman" w:hAnsi="Times New Roman"/>
          <w:bCs/>
          <w:color w:val="000000"/>
          <w:sz w:val="16"/>
          <w:szCs w:val="16"/>
          <w:lang w:eastAsia="ru-RU"/>
        </w:rPr>
        <w:tab/>
      </w:r>
      <w:r w:rsidRPr="00893000">
        <w:rPr>
          <w:rFonts w:ascii="Times New Roman" w:hAnsi="Times New Roman"/>
          <w:bCs/>
          <w:color w:val="000000"/>
          <w:sz w:val="16"/>
          <w:szCs w:val="16"/>
          <w:lang w:eastAsia="ru-RU"/>
        </w:rPr>
        <w:tab/>
      </w:r>
    </w:p>
    <w:sectPr w:rsidSect="00BF47A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Ўю¬в?¬рЎю¬µ??¬рЎ"/>
    <w:panose1 w:val="02030600000101010101"/>
    <w:charset w:val="81"/>
    <w:family w:val="auto"/>
    <w:notTrueType/>
    <w:pitch w:val="fixed"/>
    <w:sig w:usb0="00000001" w:usb1="09060000" w:usb2="00000010" w:usb3="00000000" w:csb0="00080000"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00"/>
    <w:rsid w:val="0089300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0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w:basedOn w:val="Normal"/>
    <w:uiPriority w:val="99"/>
    <w:rsid w:val="00893000"/>
    <w:pPr>
      <w:spacing w:after="0" w:line="240" w:lineRule="auto"/>
      <w:ind w:firstLine="720"/>
    </w:pPr>
    <w:rPr>
      <w:rFonts w:ascii="Verdana" w:eastAsia="Batang" w:hAnsi="Verdana" w:cs="Verdana"/>
      <w:sz w:val="20"/>
      <w:szCs w:val="20"/>
      <w:lang w:val="en-US"/>
    </w:rPr>
  </w:style>
  <w:style w:type="character" w:styleId="Hyperlink">
    <w:name w:val="Hyperlink"/>
    <w:basedOn w:val="DefaultParagraphFont"/>
    <w:uiPriority w:val="99"/>
    <w:semiHidden/>
    <w:unhideWhenUsed/>
    <w:rsid w:val="00893000"/>
    <w:rPr>
      <w:rFonts w:ascii="Times New Roman" w:hAnsi="Times New Roman"/>
      <w:color w:val="0000FF"/>
      <w:u w:val="single"/>
    </w:rPr>
  </w:style>
  <w:style w:type="paragraph" w:styleId="NormalWeb">
    <w:name w:val="Normal (Web)"/>
    <w:basedOn w:val="Normal"/>
    <w:uiPriority w:val="99"/>
    <w:semiHidden/>
    <w:unhideWhenUsed/>
    <w:rsid w:val="0089300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BA777F85CB24C7E22DF832035E47B994F9A6F98BF744BE90420FF49B48C60E53C3B369D307F7B5067wDO" TargetMode="External" /><Relationship Id="rId5" Type="http://schemas.openxmlformats.org/officeDocument/2006/relationships/hyperlink" Target="consultantplus://offline/ref=1C5F4B2C90C6DAE805ECC38F5A88126ECF4F6193A1CB8154208E501D1DEE1885E1F8FF1D4DF4AC031BM2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